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F3" w:rsidRPr="00A700F3" w:rsidRDefault="00AF5E1D" w:rsidP="00A700F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begin"/>
      </w:r>
      <w:r w:rsidR="00A700F3"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instrText xml:space="preserve"> HYPERLINK "http://wiki-ins.ru/news/1-news/23080-krasnodarskij-kraj-zapustil-programmu-dobrovolnogo-straxovaniya-zhilya.html" </w:instrText>
      </w: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separate"/>
      </w:r>
      <w:r w:rsidR="00A700F3" w:rsidRPr="00A700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ru-RU"/>
        </w:rPr>
        <w:t>Краснодарский край запустил программу добровольного страхования жилья</w:t>
      </w: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end"/>
      </w:r>
      <w:r w:rsidR="00A700F3"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700F3" w:rsidRPr="00A700F3" w:rsidRDefault="00A700F3" w:rsidP="00A70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23.12.2014 15:40 |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53670" cy="153670"/>
            <wp:effectExtent l="19050" t="0" r="0" b="0"/>
            <wp:docPr id="1" name="Рисунок 1" descr="PDF">
              <a:hlinkClick xmlns:a="http://schemas.openxmlformats.org/drawingml/2006/main" r:id="rId4" tooltip="PD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DF">
                      <a:hlinkClick r:id="rId4" tooltip="PD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00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53670" cy="153670"/>
            <wp:effectExtent l="0" t="0" r="0" b="0"/>
            <wp:docPr id="2" name="Рисунок 2" descr="Печать">
              <a:hlinkClick xmlns:a="http://schemas.openxmlformats.org/drawingml/2006/main" r:id="rId6" tooltip="Печать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>
                      <a:hlinkClick r:id="rId6" tooltip="Печать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00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53670" cy="153670"/>
            <wp:effectExtent l="19050" t="0" r="0" b="0"/>
            <wp:docPr id="3" name="Рисунок 3" descr="E-mail">
              <a:hlinkClick xmlns:a="http://schemas.openxmlformats.org/drawingml/2006/main" r:id="rId8" tooltip="E-mail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-mail">
                      <a:hlinkClick r:id="rId8" tooltip="E-mail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5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Единая система добровольного страхования жилых помещений начала работать в Краснодарском крае, сообщил руководитель департамента по финансовому и фондовому рынку Краснодарского края Игорь Славинский в ходе пресс-конференции во вторник в пресс-центре агентства «Интерфакс-Юг» в Краснодаре.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«Итоги ликвидации последствий стихийных бедствий, происходящих в регионе в последние годы, подтверждают актуальность наших действий. Система позволяет обеспечить дополнительные финансовые гарантии наших граждан, защиту финансовых интересов на случай возникновения ситуаций природного и бытового характера. Кроме того, программа позволяет сократить бюджетные затраты на восстановление жилья в случае возникновения таких ситуаций», – сообщил И.Славинский, отметив, что эти действия дадут импульс к развитию добровольных видов страхования.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его словам, реализация данной системы позволит довести к концу 2018 года объем застрахованного жилья в регионе до 30%. В настоящее время доля застрахованных объектов в муниципалитетах составляет 5–8%.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целей и задач программы из краевого бюджета предусмотрено около 50 </w:t>
      </w:r>
      <w:proofErr w:type="spellStart"/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spellEnd"/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Субсидии администрации региона по итогам конкурса частично предоставлены фонду развития жилищного страхования жилья Краснодарского края, который, в свою очередь, будет осуществлять компенсационные выплаты в размере 30% от размера ущерба по застрахованному объекту в пределах страховой суммы. Остальные 70% будет выплачивать страховая компания.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свою очередь, директор краевого фонда развития жилищного страхования Николай Белоконь сообщил, что реализация этой программы позволит более качественно решать вопросы при наступлении страховых случаев.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«Фонд формирует свои средства за счет двух источников, это бюджетные средства, которые ежегодно будут поступать на расчетный счет фонда, а также отчисления страховых компаний. Для участия в программе подали заявки и прошли конкурсный отбор 11 страховщиков», – отметил Н.Белоконь.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его словам, страхованию подлежат различные объекты имущества граждан, а именно квартиры, жилые дома. Страховыми случаями являются возникновение пожара, аварии системы отопления, водопровода, залив, взрыв и др. Стоимость договора будет варьироваться от 900 до 1,8 тыс. рублей для владельцев квартир и 1,35–2,7 тыс. рублей – для собственников домовладений. Размер страховой суммы при этом будет составлять 500 тыс. и 1 </w:t>
      </w:r>
      <w:proofErr w:type="spellStart"/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spellEnd"/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Н.Белоконь отметил, что страхованию не подлежат жилые дома, имеющие износ более 60%, а также помещения, расположенные в зоне, которой угрожают стихийные бедствия, с момента объявления ЧС на данной территории.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словам руководителя по финансовому и фондовому рынку, страхование – это независимый </w:t>
      </w:r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экономический механизм</w:t>
      </w:r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защите и снижению рисков. «И мы будем проводить дальнейшую работу с населением, чтобы страхование жилья стало востребованным видом страхования», – подчеркнул И.Славинский.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Источник: </w:t>
      </w:r>
      <w:hyperlink r:id="rId10" w:history="1">
        <w:r w:rsidRPr="00A700F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Интерфакс</w:t>
        </w:r>
      </w:hyperlink>
      <w:r w:rsidRPr="00A70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23.12.14</w:t>
      </w:r>
    </w:p>
    <w:p w:rsidR="007031FE" w:rsidRDefault="00B652CA"/>
    <w:sectPr w:rsidR="007031FE" w:rsidSect="00B652CA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700F3"/>
    <w:rsid w:val="009976E1"/>
    <w:rsid w:val="00A320C5"/>
    <w:rsid w:val="00A700F3"/>
    <w:rsid w:val="00AC320B"/>
    <w:rsid w:val="00AF5E1D"/>
    <w:rsid w:val="00B6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0B"/>
  </w:style>
  <w:style w:type="paragraph" w:styleId="2">
    <w:name w:val="heading 2"/>
    <w:basedOn w:val="a"/>
    <w:link w:val="20"/>
    <w:uiPriority w:val="9"/>
    <w:qFormat/>
    <w:rsid w:val="00A70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0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700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data-icons">
    <w:name w:val="metadata-icons"/>
    <w:basedOn w:val="a0"/>
    <w:rsid w:val="00A700F3"/>
  </w:style>
  <w:style w:type="paragraph" w:customStyle="1" w:styleId="a5">
    <w:name w:val="a"/>
    <w:basedOn w:val="a"/>
    <w:rsid w:val="00A7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700F3"/>
    <w:rPr>
      <w:i/>
      <w:iCs/>
    </w:rPr>
  </w:style>
  <w:style w:type="character" w:styleId="a7">
    <w:name w:val="Strong"/>
    <w:basedOn w:val="a0"/>
    <w:uiPriority w:val="22"/>
    <w:qFormat/>
    <w:rsid w:val="00A700F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62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851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-ins.ru/component/mailto/?tmpl=component&amp;link=aHR0cDovL3dpa2ktaW5zLnJ1L25ld3MvMS1uZXdzLzIzMDgwLWtyYXNub2RhcnNraWota3Jhai16YXB1c3RpbC1wcm9ncmFtbXUtZG9icm92b2xub2dvLXN0cmF4b3Zhbml5YS16aGlseWEuaHRtbA==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ki-ins.ru/news/1-news/23080-krasnodarskij-kraj-zapustil-programmu-dobrovolnogo-straxovaniya-zhilya.html?tmpl=component&amp;print=1&amp;page=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interfax-russia.ru/" TargetMode="External"/><Relationship Id="rId4" Type="http://schemas.openxmlformats.org/officeDocument/2006/relationships/hyperlink" Target="http://wiki-ins.ru/news/1-news/23080-krasnodarskij-kraj-zapustil-programmu-dobrovolnogo-straxovaniya-zhilya.pdf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2704</Characters>
  <Application>Microsoft Office Word</Application>
  <DocSecurity>0</DocSecurity>
  <Lines>22</Lines>
  <Paragraphs>6</Paragraphs>
  <ScaleCrop>false</ScaleCrop>
  <Company>RGS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e_martynenko</dc:creator>
  <cp:lastModifiedBy>e_martynenko</cp:lastModifiedBy>
  <cp:revision>2</cp:revision>
  <dcterms:created xsi:type="dcterms:W3CDTF">2014-12-23T13:03:00Z</dcterms:created>
  <dcterms:modified xsi:type="dcterms:W3CDTF">2014-12-24T12:04:00Z</dcterms:modified>
</cp:coreProperties>
</file>