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801" w:rsidRPr="00C51769" w:rsidRDefault="005B7F5C" w:rsidP="00C517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-133350</wp:posOffset>
            </wp:positionV>
            <wp:extent cx="53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29" y="20925"/>
                <wp:lineTo x="208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F8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P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359B7" w:rsidRDefault="007359B7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1769" w:rsidRPr="00911CAE" w:rsidRDefault="00C51769" w:rsidP="00C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5B7F5C">
        <w:rPr>
          <w:rFonts w:ascii="Times New Roman" w:eastAsia="SimSun" w:hAnsi="Times New Roman" w:cs="Times New Roman"/>
          <w:sz w:val="28"/>
          <w:szCs w:val="28"/>
          <w:lang w:eastAsia="ar-SA"/>
        </w:rPr>
        <w:t>28.11.2019г.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="005B7F5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FE0419">
        <w:rPr>
          <w:rFonts w:ascii="Times New Roman" w:eastAsia="SimSun" w:hAnsi="Times New Roman" w:cs="Times New Roman"/>
          <w:sz w:val="28"/>
          <w:szCs w:val="28"/>
          <w:lang w:eastAsia="ar-SA"/>
        </w:rPr>
        <w:t>12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F86989">
        <w:rPr>
          <w:rFonts w:ascii="Times New Roman" w:eastAsia="Calibri" w:hAnsi="Times New Roman" w:cs="Times New Roman"/>
          <w:sz w:val="24"/>
          <w:szCs w:val="24"/>
          <w:lang w:eastAsia="ar-SA"/>
        </w:rPr>
        <w:t>Хоперская</w:t>
      </w:r>
    </w:p>
    <w:p w:rsidR="00911CAE" w:rsidRPr="00FA13EB" w:rsidRDefault="00911CAE" w:rsidP="005B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F8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Хоперского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от </w:t>
      </w:r>
      <w:r w:rsidR="00F8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 2016 года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8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лиц»</w:t>
      </w:r>
    </w:p>
    <w:p w:rsidR="00911CAE" w:rsidRPr="00911CAE" w:rsidRDefault="00911CAE" w:rsidP="00C5176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</w:t>
      </w:r>
      <w:r w:rsidR="00B76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763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сентября 2019 года № 325-ФЗ                     «О внесении изменений в части первую и вторую Налогового кодекса Российской Федерации», от 15 апреля 2019 года № 63-ФЗ «О внесении изменений в часть вторую Налогового кодекса Российской Федерации и статью 9 Федерального закона </w:t>
      </w:r>
      <w:r w:rsidR="009D16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</w:t>
      </w:r>
      <w:r w:rsidR="00F8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сборах», </w:t>
      </w:r>
      <w:r w:rsidR="00B76358" w:rsidRPr="00B7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сентября 2019 года № 325-ФЗ «О внесении изменений в части первую и вторую Налогового кодекса Российской Федерации», </w:t>
      </w:r>
      <w:r w:rsidR="00F86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Хоперского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</w:t>
      </w:r>
      <w:r w:rsidR="00F86989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ецкого района Совет Хоперского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3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Хоперского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23 сентября 2016 года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114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</w:t>
      </w:r>
      <w:r w:rsidR="00E46A3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26 декабря 2017 года № 179, от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12 ноября 2018 года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46A3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</w:t>
      </w:r>
      <w:r w:rsidR="00C517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209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26498C" w:rsidRDefault="0078154B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proofErr w:type="gramEnd"/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1.2 изложить в следующей редакции:</w:t>
      </w:r>
    </w:p>
    <w:p w:rsidR="0026498C" w:rsidRPr="00FA13EB" w:rsidRDefault="0026498C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«1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proofErr w:type="gramStart"/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2.Установить</w:t>
      </w:r>
      <w:proofErr w:type="gramEnd"/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26498C" w:rsidRPr="00FA13EB" w:rsidTr="0026498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26498C">
        <w:trPr>
          <w:trHeight w:val="1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домов.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садоводства или индивидуального жилищного строительства;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  <w:r w:rsidR="0033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6498C" w:rsidRPr="00FA13EB" w:rsidTr="0026498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квартир;</w:t>
            </w: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26498C" w:rsidRPr="00FA13EB" w:rsidTr="00F6774F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F67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04776" w:rsidRDefault="00504776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proofErr w:type="gramEnd"/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9D7BCE"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="009D7BCE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9D7BCE" w:rsidRDefault="009D7BCE" w:rsidP="009D7BC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«2.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9D7BCE">
        <w:rPr>
          <w:rFonts w:ascii="Times New Roman" w:eastAsia="SimSun" w:hAnsi="Times New Roman" w:cs="Times New Roman"/>
          <w:sz w:val="28"/>
          <w:szCs w:val="28"/>
          <w:lang w:eastAsia="ar-SA"/>
        </w:rPr>
        <w:t>1 января года, являющегося налоговым периодом, с учетом особенностей предусмотренных статьей 403 Налогового кодекса Российской Федерации.</w:t>
      </w:r>
      <w:r w:rsidR="00521F8D">
        <w:rPr>
          <w:rFonts w:ascii="Times New Roman" w:eastAsia="SimSun" w:hAnsi="Times New Roman" w:cs="Times New Roman"/>
          <w:sz w:val="28"/>
          <w:szCs w:val="28"/>
          <w:lang w:eastAsia="ar-SA"/>
        </w:rPr>
        <w:t>».</w:t>
      </w:r>
    </w:p>
    <w:p w:rsidR="007359B7" w:rsidRPr="00FA13EB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3362C9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3362C9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астоящее решение </w:t>
      </w:r>
      <w:r w:rsidR="003362C9">
        <w:rPr>
          <w:rFonts w:ascii="Times New Roman" w:eastAsia="SimSun" w:hAnsi="Times New Roman" w:cs="Times New Roman"/>
          <w:sz w:val="28"/>
          <w:szCs w:val="28"/>
          <w:lang w:eastAsia="ar-SA"/>
        </w:rPr>
        <w:t>подлежит опубликованию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газете «</w:t>
      </w:r>
      <w:r w:rsidR="00DB68C8">
        <w:rPr>
          <w:rFonts w:ascii="Times New Roman" w:eastAsia="SimSun" w:hAnsi="Times New Roman" w:cs="Times New Roman"/>
          <w:sz w:val="28"/>
          <w:szCs w:val="28"/>
          <w:lang w:eastAsia="ar-SA"/>
        </w:rPr>
        <w:t>Вольная Кубань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</w:t>
      </w:r>
      <w:r w:rsidR="003362C9">
        <w:rPr>
          <w:rFonts w:ascii="Times New Roman" w:eastAsia="SimSun" w:hAnsi="Times New Roman" w:cs="Times New Roman"/>
          <w:sz w:val="28"/>
          <w:szCs w:val="28"/>
          <w:lang w:eastAsia="ar-SA"/>
        </w:rPr>
        <w:t>щению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Хоперского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района в информационно-телекоммуникационной сети «Интернет».</w:t>
      </w:r>
    </w:p>
    <w:p w:rsidR="00A7178E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3362C9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пункта 1 настоящего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его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 распространяется на правоотношения, 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 2019 года.</w:t>
      </w:r>
    </w:p>
    <w:p w:rsidR="009D1679" w:rsidRDefault="003362C9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пункта 1 нас</w:t>
      </w:r>
      <w:bookmarkStart w:id="0" w:name="_GoBack"/>
      <w:bookmarkEnd w:id="0"/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тоящего решения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вступает в силу со дня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его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официального опубликования и распространяется на правоотношения,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возникшие с </w:t>
      </w:r>
      <w:r w:rsidR="004C0B75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апреля 2019 года.</w:t>
      </w:r>
    </w:p>
    <w:p w:rsidR="00A7178E" w:rsidRDefault="00A7178E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50B21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>Хоперского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7359B7" w:rsidRPr="00FA13EB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F869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С.Ю.Писанов</w:t>
      </w:r>
    </w:p>
    <w:sectPr w:rsidR="007359B7" w:rsidRPr="00FA13EB" w:rsidSect="005B7F5C">
      <w:headerReference w:type="default" r:id="rId8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83" w:rsidRDefault="001A5783" w:rsidP="004B2C88">
      <w:pPr>
        <w:spacing w:after="0" w:line="240" w:lineRule="auto"/>
      </w:pPr>
      <w:r>
        <w:separator/>
      </w:r>
    </w:p>
  </w:endnote>
  <w:endnote w:type="continuationSeparator" w:id="0">
    <w:p w:rsidR="001A5783" w:rsidRDefault="001A5783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83" w:rsidRDefault="001A5783" w:rsidP="004B2C88">
      <w:pPr>
        <w:spacing w:after="0" w:line="240" w:lineRule="auto"/>
      </w:pPr>
      <w:r>
        <w:separator/>
      </w:r>
    </w:p>
  </w:footnote>
  <w:footnote w:type="continuationSeparator" w:id="0">
    <w:p w:rsidR="001A5783" w:rsidRDefault="001A5783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62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B7"/>
    <w:rsid w:val="00053445"/>
    <w:rsid w:val="000B6355"/>
    <w:rsid w:val="001135B5"/>
    <w:rsid w:val="00122A6F"/>
    <w:rsid w:val="001A5783"/>
    <w:rsid w:val="001D60DA"/>
    <w:rsid w:val="0026498C"/>
    <w:rsid w:val="002E2081"/>
    <w:rsid w:val="002E3640"/>
    <w:rsid w:val="003341E9"/>
    <w:rsid w:val="003362C9"/>
    <w:rsid w:val="003504B5"/>
    <w:rsid w:val="00393AD2"/>
    <w:rsid w:val="00411410"/>
    <w:rsid w:val="004B2C88"/>
    <w:rsid w:val="004C0B75"/>
    <w:rsid w:val="00504776"/>
    <w:rsid w:val="00510801"/>
    <w:rsid w:val="0052174B"/>
    <w:rsid w:val="00521F8D"/>
    <w:rsid w:val="005344A9"/>
    <w:rsid w:val="005A0A5B"/>
    <w:rsid w:val="005B7F5C"/>
    <w:rsid w:val="005E1CCB"/>
    <w:rsid w:val="006156CC"/>
    <w:rsid w:val="006272D2"/>
    <w:rsid w:val="006A3D6C"/>
    <w:rsid w:val="007359B7"/>
    <w:rsid w:val="0078154B"/>
    <w:rsid w:val="007D6CF6"/>
    <w:rsid w:val="007E4ECE"/>
    <w:rsid w:val="00831682"/>
    <w:rsid w:val="00876ED7"/>
    <w:rsid w:val="00883CB0"/>
    <w:rsid w:val="008D2E57"/>
    <w:rsid w:val="008F6CA9"/>
    <w:rsid w:val="00911CAE"/>
    <w:rsid w:val="00950B21"/>
    <w:rsid w:val="009D1679"/>
    <w:rsid w:val="009D7BCE"/>
    <w:rsid w:val="00A7178E"/>
    <w:rsid w:val="00B53554"/>
    <w:rsid w:val="00B76358"/>
    <w:rsid w:val="00C3140F"/>
    <w:rsid w:val="00C51769"/>
    <w:rsid w:val="00C51E85"/>
    <w:rsid w:val="00C735B4"/>
    <w:rsid w:val="00CD2581"/>
    <w:rsid w:val="00CD283C"/>
    <w:rsid w:val="00D67A14"/>
    <w:rsid w:val="00D86631"/>
    <w:rsid w:val="00D91DE2"/>
    <w:rsid w:val="00DB68C8"/>
    <w:rsid w:val="00E1661F"/>
    <w:rsid w:val="00E46A33"/>
    <w:rsid w:val="00ED3C3D"/>
    <w:rsid w:val="00F03CAF"/>
    <w:rsid w:val="00F11919"/>
    <w:rsid w:val="00F86989"/>
    <w:rsid w:val="00FA13EB"/>
    <w:rsid w:val="00FE0419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1E4"/>
  <w15:docId w15:val="{A56116BC-6215-45CA-855D-EA1CEFB4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3EE5-4778-484D-8974-316656B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7</cp:revision>
  <cp:lastPrinted>2019-11-29T05:55:00Z</cp:lastPrinted>
  <dcterms:created xsi:type="dcterms:W3CDTF">2019-11-29T05:43:00Z</dcterms:created>
  <dcterms:modified xsi:type="dcterms:W3CDTF">2019-11-29T06:52:00Z</dcterms:modified>
</cp:coreProperties>
</file>