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ED6D0" w14:textId="77777777" w:rsidR="00F532DD" w:rsidRPr="008C5552" w:rsidRDefault="00F532DD" w:rsidP="00F532DD">
      <w:pPr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62676B" wp14:editId="2B262733">
            <wp:extent cx="5429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C3C6ED" w14:textId="77777777" w:rsidR="00F532DD" w:rsidRDefault="00F532DD" w:rsidP="00F532DD">
      <w:pPr>
        <w:jc w:val="center"/>
        <w:rPr>
          <w:b/>
          <w:sz w:val="28"/>
          <w:szCs w:val="28"/>
        </w:rPr>
      </w:pPr>
      <w:r w:rsidRPr="001C42C1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1C42C1">
        <w:rPr>
          <w:b/>
          <w:sz w:val="28"/>
          <w:szCs w:val="28"/>
        </w:rPr>
        <w:t xml:space="preserve"> </w:t>
      </w:r>
      <w:r w:rsidRPr="00204141">
        <w:rPr>
          <w:b/>
          <w:sz w:val="28"/>
          <w:szCs w:val="28"/>
        </w:rPr>
        <w:t>ХОПЕРСКОГО СЕЛЬСКОГО ПОСЕЛЕНИЯ ТИХОРЕЦКОГО РАЙОНА</w:t>
      </w:r>
    </w:p>
    <w:p w14:paraId="49B33203" w14:textId="77777777" w:rsidR="00F532DD" w:rsidRDefault="00F532DD" w:rsidP="00F532DD">
      <w:pPr>
        <w:jc w:val="center"/>
        <w:rPr>
          <w:b/>
          <w:sz w:val="28"/>
          <w:szCs w:val="28"/>
        </w:rPr>
      </w:pPr>
    </w:p>
    <w:p w14:paraId="7A92749A" w14:textId="77777777" w:rsidR="00F532DD" w:rsidRPr="001C42C1" w:rsidRDefault="00F532DD" w:rsidP="00F532DD">
      <w:pPr>
        <w:jc w:val="center"/>
        <w:rPr>
          <w:b/>
          <w:sz w:val="28"/>
          <w:szCs w:val="28"/>
        </w:rPr>
      </w:pPr>
      <w:r w:rsidRPr="001C42C1">
        <w:rPr>
          <w:b/>
          <w:sz w:val="32"/>
          <w:szCs w:val="32"/>
        </w:rPr>
        <w:t>ПОСТАНОВЛЕНИЕ</w:t>
      </w:r>
    </w:p>
    <w:p w14:paraId="5F903E24" w14:textId="77777777" w:rsidR="00F532DD" w:rsidRPr="001C42C1" w:rsidRDefault="00F532DD" w:rsidP="00F532DD">
      <w:pPr>
        <w:rPr>
          <w:sz w:val="28"/>
          <w:szCs w:val="28"/>
        </w:rPr>
      </w:pPr>
    </w:p>
    <w:p w14:paraId="3BACD135" w14:textId="77777777" w:rsidR="00F532DD" w:rsidRPr="001C42C1" w:rsidRDefault="00885790" w:rsidP="00F532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C3FAC">
        <w:rPr>
          <w:sz w:val="28"/>
          <w:szCs w:val="28"/>
        </w:rPr>
        <w:t>29.12</w:t>
      </w:r>
      <w:r>
        <w:rPr>
          <w:sz w:val="28"/>
          <w:szCs w:val="28"/>
        </w:rPr>
        <w:t>.2021</w:t>
      </w:r>
      <w:r w:rsidR="0017300C">
        <w:rPr>
          <w:sz w:val="28"/>
          <w:szCs w:val="28"/>
        </w:rPr>
        <w:t xml:space="preserve"> </w:t>
      </w:r>
      <w:r w:rsidR="00D2002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ab/>
        <w:t xml:space="preserve">               № </w:t>
      </w:r>
      <w:r w:rsidR="005C3FAC">
        <w:rPr>
          <w:sz w:val="28"/>
          <w:szCs w:val="28"/>
        </w:rPr>
        <w:t>8</w:t>
      </w:r>
      <w:r w:rsidR="00551402">
        <w:rPr>
          <w:sz w:val="28"/>
          <w:szCs w:val="28"/>
        </w:rPr>
        <w:t>3</w:t>
      </w:r>
    </w:p>
    <w:p w14:paraId="6FE2A7D5" w14:textId="77777777" w:rsidR="00F532DD" w:rsidRPr="001C42C1" w:rsidRDefault="00F532DD" w:rsidP="00F532DD">
      <w:pPr>
        <w:jc w:val="center"/>
        <w:rPr>
          <w:sz w:val="28"/>
          <w:szCs w:val="28"/>
        </w:rPr>
      </w:pPr>
      <w:r>
        <w:rPr>
          <w:sz w:val="28"/>
          <w:szCs w:val="28"/>
        </w:rPr>
        <w:t>ст. Хоперская</w:t>
      </w:r>
    </w:p>
    <w:p w14:paraId="654D7E74" w14:textId="77777777" w:rsidR="0083722E" w:rsidRDefault="0083722E" w:rsidP="00F532DD">
      <w:pPr>
        <w:jc w:val="both"/>
        <w:rPr>
          <w:sz w:val="28"/>
          <w:szCs w:val="28"/>
        </w:rPr>
      </w:pPr>
    </w:p>
    <w:p w14:paraId="68F90D84" w14:textId="77777777" w:rsidR="00551402" w:rsidRDefault="00551402" w:rsidP="00551402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996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санкционирован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ной</w:t>
      </w:r>
      <w:r w:rsidRPr="00171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58877F1" w14:textId="77777777" w:rsidR="00551402" w:rsidRDefault="00551402" w:rsidP="00551402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оплаты денежных обязательств получателей </w:t>
      </w:r>
    </w:p>
    <w:p w14:paraId="4F6E1D1C" w14:textId="77777777" w:rsidR="00551402" w:rsidRDefault="00551402" w:rsidP="00551402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и администраторов источников </w:t>
      </w:r>
    </w:p>
    <w:p w14:paraId="4E5F9CBA" w14:textId="77777777" w:rsidR="00551402" w:rsidRDefault="00551402" w:rsidP="00551402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финансирования дефицита </w:t>
      </w:r>
    </w:p>
    <w:p w14:paraId="450C7871" w14:textId="77777777" w:rsidR="00551402" w:rsidRDefault="00551402" w:rsidP="00551402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Хоперского</w:t>
      </w:r>
      <w:r w:rsidRPr="00171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</w:p>
    <w:p w14:paraId="0A755DF9" w14:textId="77777777" w:rsidR="005C3FAC" w:rsidRPr="00551402" w:rsidRDefault="00551402" w:rsidP="00551402">
      <w:pPr>
        <w:pStyle w:val="1"/>
        <w:spacing w:before="0" w:after="0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Тихорецкого</w:t>
      </w:r>
      <w:r w:rsidRPr="00171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</w:p>
    <w:p w14:paraId="53A2C18B" w14:textId="77777777" w:rsidR="005C3FAC" w:rsidRPr="001A64EA" w:rsidRDefault="005C3FAC" w:rsidP="005C3FAC">
      <w:pPr>
        <w:rPr>
          <w:sz w:val="28"/>
          <w:szCs w:val="28"/>
        </w:rPr>
      </w:pPr>
    </w:p>
    <w:p w14:paraId="25E7D228" w14:textId="77777777" w:rsidR="00551402" w:rsidRPr="001A64EA" w:rsidRDefault="00551402" w:rsidP="005514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</w:t>
      </w:r>
      <w:r w:rsidRPr="001A64EA">
        <w:rPr>
          <w:sz w:val="28"/>
          <w:szCs w:val="28"/>
        </w:rPr>
        <w:t xml:space="preserve"> </w:t>
      </w:r>
      <w:hyperlink r:id="rId9" w:history="1">
        <w:r w:rsidRPr="00551402">
          <w:rPr>
            <w:rStyle w:val="ae"/>
            <w:b w:val="0"/>
            <w:color w:val="auto"/>
            <w:sz w:val="28"/>
            <w:szCs w:val="28"/>
          </w:rPr>
          <w:t>219</w:t>
        </w:r>
      </w:hyperlink>
      <w:r w:rsidRPr="000D0091">
        <w:rPr>
          <w:sz w:val="28"/>
          <w:szCs w:val="28"/>
        </w:rPr>
        <w:t xml:space="preserve"> и </w:t>
      </w:r>
      <w:hyperlink r:id="rId10" w:history="1">
        <w:r w:rsidRPr="00551402">
          <w:rPr>
            <w:rStyle w:val="ae"/>
            <w:b w:val="0"/>
            <w:color w:val="auto"/>
            <w:sz w:val="28"/>
            <w:szCs w:val="28"/>
          </w:rPr>
          <w:t>219.2</w:t>
        </w:r>
      </w:hyperlink>
      <w:r w:rsidRPr="000D0091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>, постановля</w:t>
      </w:r>
      <w:r w:rsidRPr="001A64EA">
        <w:rPr>
          <w:sz w:val="28"/>
          <w:szCs w:val="28"/>
        </w:rPr>
        <w:t>ю:</w:t>
      </w:r>
    </w:p>
    <w:p w14:paraId="49760825" w14:textId="77777777" w:rsidR="00551402" w:rsidRPr="006F5B18" w:rsidRDefault="00551402" w:rsidP="0055140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F5B18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1. Утвердить </w:t>
      </w:r>
      <w:hyperlink w:anchor="Par60" w:tooltip="ПОРЯДОК" w:history="1">
        <w:r w:rsidRPr="00551402">
          <w:rPr>
            <w:rStyle w:val="af2"/>
            <w:rFonts w:ascii="Times New Roman" w:hAnsi="Times New Roman"/>
            <w:b w:val="0"/>
            <w:color w:val="000000" w:themeColor="text1"/>
            <w:sz w:val="28"/>
            <w:szCs w:val="28"/>
            <w:u w:val="none"/>
          </w:rPr>
          <w:t>Порядок</w:t>
        </w:r>
      </w:hyperlink>
      <w:r w:rsidRPr="006F5B18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6F5B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санкционированной оплаты денежных обязательств получателей средств и администраторов источников финансирования дефицита бюджета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Хоперского</w:t>
      </w:r>
      <w:r w:rsidRPr="006F5B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6F5B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Тихорецкого района </w:t>
      </w:r>
      <w:r w:rsidRPr="006F5B18">
        <w:rPr>
          <w:rFonts w:ascii="Times New Roman" w:hAnsi="Times New Roman"/>
          <w:b w:val="0"/>
          <w:color w:val="000000" w:themeColor="text1"/>
          <w:sz w:val="28"/>
          <w:szCs w:val="28"/>
        </w:rPr>
        <w:t>(прилагается).</w:t>
      </w:r>
    </w:p>
    <w:p w14:paraId="50235572" w14:textId="77777777" w:rsidR="005C3FAC" w:rsidRDefault="005C3FAC" w:rsidP="005C3FAC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9379AA">
        <w:rPr>
          <w:color w:val="000000"/>
          <w:sz w:val="28"/>
          <w:szCs w:val="28"/>
        </w:rPr>
        <w:t xml:space="preserve">. </w:t>
      </w:r>
      <w:bookmarkStart w:id="0" w:name="sub_5"/>
      <w:r w:rsidRPr="005C3FAC">
        <w:rPr>
          <w:color w:val="000000"/>
          <w:sz w:val="28"/>
          <w:szCs w:val="28"/>
        </w:rPr>
        <w:t>Общему отделу администрации Хоперского сельского поселения Тихорецкого района (</w:t>
      </w:r>
      <w:proofErr w:type="spellStart"/>
      <w:r w:rsidRPr="005C3FAC">
        <w:rPr>
          <w:color w:val="000000"/>
          <w:sz w:val="28"/>
          <w:szCs w:val="28"/>
        </w:rPr>
        <w:t>Андрюкова</w:t>
      </w:r>
      <w:proofErr w:type="spellEnd"/>
      <w:r w:rsidRPr="005C3FAC">
        <w:rPr>
          <w:color w:val="000000"/>
          <w:sz w:val="28"/>
          <w:szCs w:val="28"/>
        </w:rPr>
        <w:t xml:space="preserve"> А.Г.) обеспечить размещение настоящего постановления на официальном сайте администрации муниципального образования Тихорецкий район в информационно-телекоммуникационной сети «Интернет».</w:t>
      </w:r>
    </w:p>
    <w:p w14:paraId="7691E6BB" w14:textId="77777777" w:rsidR="005C3FAC" w:rsidRDefault="005C3FAC" w:rsidP="005C3FAC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5C3FAC">
        <w:t xml:space="preserve"> </w:t>
      </w:r>
      <w:r w:rsidRPr="005C3FAC">
        <w:rPr>
          <w:color w:val="000000"/>
          <w:sz w:val="28"/>
          <w:szCs w:val="28"/>
        </w:rPr>
        <w:t>Контроль за выполнением настоящего постановления оставляю за собой.</w:t>
      </w:r>
    </w:p>
    <w:p w14:paraId="564D787D" w14:textId="77777777" w:rsidR="005C3FAC" w:rsidRDefault="005C3FAC" w:rsidP="005C3FAC">
      <w:pPr>
        <w:ind w:firstLine="851"/>
        <w:jc w:val="both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>4</w:t>
      </w:r>
      <w:r w:rsidRPr="00EB3329">
        <w:rPr>
          <w:sz w:val="28"/>
          <w:szCs w:val="28"/>
        </w:rPr>
        <w:t>.</w:t>
      </w:r>
      <w:bookmarkEnd w:id="1"/>
      <w:r w:rsidRPr="005C3FAC">
        <w:t xml:space="preserve"> </w:t>
      </w:r>
      <w:r w:rsidRPr="005C3FAC">
        <w:rPr>
          <w:sz w:val="28"/>
          <w:szCs w:val="28"/>
        </w:rPr>
        <w:t>Постановление вступает в силу со дня его подписания</w:t>
      </w:r>
      <w:r>
        <w:rPr>
          <w:sz w:val="28"/>
          <w:szCs w:val="28"/>
        </w:rPr>
        <w:t>, но не ранее 1 января 2022 года.</w:t>
      </w:r>
    </w:p>
    <w:p w14:paraId="75142441" w14:textId="77777777" w:rsidR="00256890" w:rsidRDefault="00256890" w:rsidP="00980E10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20BFD171" w14:textId="77777777" w:rsidR="00F532DD" w:rsidRDefault="00F532DD" w:rsidP="00F532DD"/>
    <w:p w14:paraId="79D2B164" w14:textId="77777777" w:rsidR="00F532DD" w:rsidRPr="00F532DD" w:rsidRDefault="00F532DD" w:rsidP="00F532DD"/>
    <w:p w14:paraId="22EC4543" w14:textId="77777777" w:rsidR="00980E10" w:rsidRDefault="00980E10" w:rsidP="00F532D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124AD8">
        <w:rPr>
          <w:rFonts w:ascii="Times New Roman" w:hAnsi="Times New Roman" w:cs="Times New Roman"/>
          <w:sz w:val="28"/>
          <w:szCs w:val="28"/>
        </w:rPr>
        <w:t xml:space="preserve"> </w:t>
      </w:r>
      <w:r w:rsidR="00F532DD">
        <w:rPr>
          <w:rFonts w:ascii="Times New Roman" w:hAnsi="Times New Roman" w:cs="Times New Roman"/>
          <w:sz w:val="28"/>
          <w:szCs w:val="28"/>
        </w:rPr>
        <w:t>Хоперского сельского</w:t>
      </w:r>
    </w:p>
    <w:p w14:paraId="5D29DF99" w14:textId="77777777" w:rsidR="00F532DD" w:rsidRPr="00F532DD" w:rsidRDefault="00F532DD" w:rsidP="00F532DD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F532DD">
        <w:rPr>
          <w:sz w:val="28"/>
          <w:szCs w:val="28"/>
        </w:rPr>
        <w:t xml:space="preserve">оселения </w:t>
      </w:r>
      <w:r>
        <w:rPr>
          <w:sz w:val="28"/>
          <w:szCs w:val="28"/>
        </w:rPr>
        <w:t xml:space="preserve">Тихорецкого района                                                           </w:t>
      </w:r>
      <w:proofErr w:type="spellStart"/>
      <w:r>
        <w:rPr>
          <w:sz w:val="28"/>
          <w:szCs w:val="28"/>
        </w:rPr>
        <w:t>С.Ю.Писанов</w:t>
      </w:r>
      <w:proofErr w:type="spellEnd"/>
    </w:p>
    <w:p w14:paraId="2A73DCA1" w14:textId="77777777" w:rsidR="00F532DD" w:rsidRPr="00F532DD" w:rsidRDefault="00F532DD" w:rsidP="00F532DD"/>
    <w:p w14:paraId="39E3E37B" w14:textId="77777777" w:rsidR="00045404" w:rsidRDefault="00045404" w:rsidP="006E6856">
      <w:pPr>
        <w:ind w:firstLine="851"/>
        <w:jc w:val="both"/>
        <w:rPr>
          <w:sz w:val="28"/>
          <w:szCs w:val="28"/>
        </w:rPr>
      </w:pPr>
    </w:p>
    <w:p w14:paraId="769ABB19" w14:textId="77777777" w:rsidR="00045404" w:rsidRDefault="00045404" w:rsidP="006E6856">
      <w:pPr>
        <w:ind w:firstLine="851"/>
        <w:jc w:val="both"/>
        <w:rPr>
          <w:sz w:val="28"/>
          <w:szCs w:val="28"/>
        </w:rPr>
      </w:pPr>
    </w:p>
    <w:p w14:paraId="2908B0FC" w14:textId="77777777" w:rsidR="00235CA5" w:rsidRDefault="00235CA5" w:rsidP="006E6856">
      <w:pPr>
        <w:ind w:firstLine="851"/>
        <w:jc w:val="both"/>
        <w:rPr>
          <w:sz w:val="28"/>
          <w:szCs w:val="28"/>
        </w:rPr>
      </w:pPr>
    </w:p>
    <w:p w14:paraId="4D7A739C" w14:textId="77777777" w:rsidR="00235CA5" w:rsidRDefault="00235CA5" w:rsidP="006E6856">
      <w:pPr>
        <w:ind w:firstLine="851"/>
        <w:jc w:val="both"/>
        <w:rPr>
          <w:sz w:val="28"/>
          <w:szCs w:val="28"/>
        </w:rPr>
      </w:pPr>
    </w:p>
    <w:p w14:paraId="6DB20D1F" w14:textId="77777777" w:rsidR="00235CA5" w:rsidRDefault="00235CA5" w:rsidP="006E6856">
      <w:pPr>
        <w:ind w:firstLine="851"/>
        <w:jc w:val="both"/>
        <w:rPr>
          <w:sz w:val="28"/>
          <w:szCs w:val="28"/>
        </w:rPr>
      </w:pPr>
    </w:p>
    <w:p w14:paraId="62AE5C37" w14:textId="77777777" w:rsidR="00235CA5" w:rsidRDefault="00235CA5" w:rsidP="00551402">
      <w:pPr>
        <w:jc w:val="both"/>
        <w:rPr>
          <w:sz w:val="28"/>
          <w:szCs w:val="28"/>
        </w:rPr>
      </w:pPr>
    </w:p>
    <w:p w14:paraId="561490DB" w14:textId="77777777" w:rsidR="00235CA5" w:rsidRDefault="00235CA5" w:rsidP="006E6856">
      <w:pPr>
        <w:ind w:firstLine="851"/>
        <w:jc w:val="both"/>
        <w:rPr>
          <w:sz w:val="28"/>
          <w:szCs w:val="28"/>
        </w:rPr>
      </w:pPr>
    </w:p>
    <w:p w14:paraId="78CC0FBB" w14:textId="77777777" w:rsidR="005C3FAC" w:rsidRPr="005C3FAC" w:rsidRDefault="005C3FAC" w:rsidP="005C3FA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Pr="005C3FAC">
        <w:rPr>
          <w:sz w:val="28"/>
          <w:szCs w:val="28"/>
        </w:rPr>
        <w:t xml:space="preserve">Приложение </w:t>
      </w:r>
    </w:p>
    <w:p w14:paraId="4784620F" w14:textId="77777777" w:rsidR="005C3FAC" w:rsidRPr="005C3FAC" w:rsidRDefault="005C3FAC" w:rsidP="005C3FAC">
      <w:pPr>
        <w:jc w:val="both"/>
        <w:rPr>
          <w:sz w:val="28"/>
          <w:szCs w:val="28"/>
        </w:rPr>
      </w:pPr>
    </w:p>
    <w:p w14:paraId="3CB2AD4B" w14:textId="77777777" w:rsidR="005C3FAC" w:rsidRPr="005C3FAC" w:rsidRDefault="005C3FAC" w:rsidP="005C3F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9B19D6">
        <w:rPr>
          <w:sz w:val="28"/>
          <w:szCs w:val="28"/>
        </w:rPr>
        <w:t xml:space="preserve"> </w:t>
      </w:r>
      <w:r w:rsidRPr="005C3FAC">
        <w:rPr>
          <w:sz w:val="28"/>
          <w:szCs w:val="28"/>
        </w:rPr>
        <w:t>УТВЕРЖДЕН</w:t>
      </w:r>
    </w:p>
    <w:p w14:paraId="2DAEF9E7" w14:textId="77777777" w:rsidR="005C3FAC" w:rsidRPr="005C3FAC" w:rsidRDefault="005C3FAC" w:rsidP="005C3F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5C3FAC">
        <w:rPr>
          <w:sz w:val="28"/>
          <w:szCs w:val="28"/>
        </w:rPr>
        <w:t>постановлением администрации</w:t>
      </w:r>
    </w:p>
    <w:p w14:paraId="2CB5DCB9" w14:textId="77777777" w:rsidR="005C3FAC" w:rsidRDefault="005C3FAC" w:rsidP="005C3F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5C3FAC">
        <w:rPr>
          <w:sz w:val="28"/>
          <w:szCs w:val="28"/>
        </w:rPr>
        <w:t xml:space="preserve">Хоперского сельского поселения </w:t>
      </w:r>
    </w:p>
    <w:p w14:paraId="57E17BD3" w14:textId="77777777" w:rsidR="005C3FAC" w:rsidRPr="005C3FAC" w:rsidRDefault="005C3FAC" w:rsidP="005C3F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5C3FAC">
        <w:rPr>
          <w:sz w:val="28"/>
          <w:szCs w:val="28"/>
        </w:rPr>
        <w:t>Тихорецкого района</w:t>
      </w:r>
    </w:p>
    <w:p w14:paraId="00582699" w14:textId="21593861" w:rsidR="00045404" w:rsidRDefault="005C3FAC" w:rsidP="005C3F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5C3FAC">
        <w:rPr>
          <w:sz w:val="28"/>
          <w:szCs w:val="28"/>
        </w:rPr>
        <w:t>от 2</w:t>
      </w:r>
      <w:r>
        <w:rPr>
          <w:sz w:val="28"/>
          <w:szCs w:val="28"/>
        </w:rPr>
        <w:t>9.12.</w:t>
      </w:r>
      <w:r w:rsidRPr="005C3FAC">
        <w:rPr>
          <w:sz w:val="28"/>
          <w:szCs w:val="28"/>
        </w:rPr>
        <w:t xml:space="preserve"> 2021 г</w:t>
      </w:r>
      <w:r>
        <w:rPr>
          <w:sz w:val="28"/>
          <w:szCs w:val="28"/>
        </w:rPr>
        <w:t>.</w:t>
      </w:r>
      <w:r w:rsidRPr="005C3FAC">
        <w:rPr>
          <w:sz w:val="28"/>
          <w:szCs w:val="28"/>
        </w:rPr>
        <w:t xml:space="preserve"> № </w:t>
      </w:r>
      <w:r>
        <w:rPr>
          <w:sz w:val="28"/>
          <w:szCs w:val="28"/>
        </w:rPr>
        <w:t>8</w:t>
      </w:r>
      <w:r w:rsidR="00D418FC">
        <w:rPr>
          <w:sz w:val="28"/>
          <w:szCs w:val="28"/>
        </w:rPr>
        <w:t>3</w:t>
      </w:r>
    </w:p>
    <w:p w14:paraId="50CD5FFF" w14:textId="77777777" w:rsidR="005C3FAC" w:rsidRDefault="005C3FAC" w:rsidP="005C3FAC">
      <w:pPr>
        <w:jc w:val="both"/>
        <w:rPr>
          <w:sz w:val="28"/>
          <w:szCs w:val="28"/>
        </w:rPr>
      </w:pPr>
    </w:p>
    <w:p w14:paraId="71E89E1D" w14:textId="77777777" w:rsidR="00551402" w:rsidRPr="000D0091" w:rsidRDefault="00551402" w:rsidP="00551402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" w:name="sub_10"/>
      <w:r w:rsidRPr="000D0091">
        <w:rPr>
          <w:rFonts w:ascii="Times New Roman" w:hAnsi="Times New Roman" w:cs="Times New Roman"/>
          <w:sz w:val="28"/>
          <w:szCs w:val="28"/>
        </w:rPr>
        <w:t>Порядок</w:t>
      </w:r>
      <w:r w:rsidRPr="000D0091">
        <w:rPr>
          <w:rFonts w:ascii="Times New Roman" w:hAnsi="Times New Roman" w:cs="Times New Roman"/>
          <w:sz w:val="28"/>
          <w:szCs w:val="28"/>
        </w:rPr>
        <w:br/>
        <w:t xml:space="preserve">санкционирования оплаты денежных обязательств получателей средств и администраторов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Хоперского </w:t>
      </w:r>
      <w:r w:rsidRPr="000D0091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Тихорецкого </w:t>
      </w:r>
      <w:r w:rsidRPr="000D0091">
        <w:rPr>
          <w:rFonts w:ascii="Times New Roman" w:hAnsi="Times New Roman" w:cs="Times New Roman"/>
          <w:sz w:val="28"/>
          <w:szCs w:val="28"/>
        </w:rPr>
        <w:t>района</w:t>
      </w:r>
    </w:p>
    <w:bookmarkEnd w:id="2"/>
    <w:p w14:paraId="0406BD05" w14:textId="77777777" w:rsidR="00551402" w:rsidRPr="000D0091" w:rsidRDefault="00551402" w:rsidP="00551402"/>
    <w:p w14:paraId="118E0D4F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r w:rsidRPr="000D0091">
        <w:rPr>
          <w:sz w:val="28"/>
          <w:szCs w:val="28"/>
        </w:rPr>
        <w:t xml:space="preserve">1. Настоящий Порядок разработан на основании </w:t>
      </w:r>
      <w:hyperlink r:id="rId11" w:history="1">
        <w:r w:rsidRPr="00551402">
          <w:rPr>
            <w:rStyle w:val="ae"/>
            <w:b w:val="0"/>
            <w:color w:val="auto"/>
            <w:sz w:val="28"/>
            <w:szCs w:val="28"/>
          </w:rPr>
          <w:t>статей 219</w:t>
        </w:r>
      </w:hyperlink>
      <w:r w:rsidRPr="00551402">
        <w:rPr>
          <w:b/>
          <w:sz w:val="28"/>
          <w:szCs w:val="28"/>
        </w:rPr>
        <w:t xml:space="preserve"> </w:t>
      </w:r>
      <w:r w:rsidRPr="00551402">
        <w:rPr>
          <w:sz w:val="28"/>
          <w:szCs w:val="28"/>
        </w:rPr>
        <w:t>и</w:t>
      </w:r>
      <w:r w:rsidRPr="00551402">
        <w:rPr>
          <w:b/>
          <w:sz w:val="28"/>
          <w:szCs w:val="28"/>
        </w:rPr>
        <w:t xml:space="preserve"> </w:t>
      </w:r>
      <w:hyperlink r:id="rId12" w:history="1">
        <w:r w:rsidRPr="00551402">
          <w:rPr>
            <w:rStyle w:val="ae"/>
            <w:b w:val="0"/>
            <w:color w:val="auto"/>
            <w:sz w:val="28"/>
            <w:szCs w:val="28"/>
          </w:rPr>
          <w:t>219.2</w:t>
        </w:r>
      </w:hyperlink>
      <w:r w:rsidRPr="000D0091">
        <w:rPr>
          <w:sz w:val="28"/>
          <w:szCs w:val="28"/>
        </w:rPr>
        <w:t xml:space="preserve"> Бюджетного кодекса Российской Федерации и устанавливает порядок санкционирования Управлением Федерального казначейства по Краснодарскому краю (далее - Управление) оплаты за счет средств бюджета </w:t>
      </w:r>
      <w:r>
        <w:rPr>
          <w:sz w:val="28"/>
          <w:szCs w:val="28"/>
        </w:rPr>
        <w:t>Хоперского сельского поселения Тихорецкого района</w:t>
      </w:r>
      <w:r w:rsidRPr="000D0091">
        <w:rPr>
          <w:sz w:val="28"/>
          <w:szCs w:val="28"/>
        </w:rPr>
        <w:t xml:space="preserve"> (далее – местного бюджета) денежных обязательств получателей средств местного бюджета и администраторов источников финансирования дефицита местного бюджета, а так же бюджетных (автономных) учреждений либо иных организаций, принявших бюджетные полномочия в соответствии с переданными бюджетными полномочиями получателя средств местного бюджета, лицевые счета которых открыты в Управлении в соответствии с Обращением о передаче Управлению с 01 января 2022 г</w:t>
      </w:r>
      <w:r>
        <w:rPr>
          <w:sz w:val="28"/>
          <w:szCs w:val="28"/>
        </w:rPr>
        <w:t>ода</w:t>
      </w:r>
      <w:r w:rsidRPr="000D0091">
        <w:rPr>
          <w:sz w:val="28"/>
          <w:szCs w:val="28"/>
        </w:rPr>
        <w:t xml:space="preserve"> отдельных функций финансового органа.</w:t>
      </w:r>
    </w:p>
    <w:p w14:paraId="11A154C9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r w:rsidRPr="000D0091">
        <w:rPr>
          <w:sz w:val="28"/>
          <w:szCs w:val="28"/>
        </w:rPr>
        <w:t>2. Для оплаты денежных обязательств, перечисления денежных средств на банковские счета, открытые Управлению, предназначенные для выдачи и внесения наличных денежных средств и осуществления расчетов по отдельным операциям для получения наличных денежных средств (далее - для получения наличных денежных средств) получатели средств местного бюджета, администраторы источников финансирования дефицита местного бюджета, а так же бюджетные (автономные) учреждения либо иные организации, принявшие бюджетные полномочия в соответствии с переданными бюджетными полномочиями получателя средств местного бюджета (далее - клиент) представляют в Управление Распоряжение о совершении казначейских платежей в виде Заявок на кассовый расход, Заявок на получение наличных денежных средств, перечисляемых на карту, (далее – Распоряжение о совершении казначейского платежа) в соответствии с Порядком казначейского обслуживания, утвержденным приказом Министерства финансов Российской Федерации от 14 мая 2020 года № 21н (далее – Порядок № 21н).</w:t>
      </w:r>
    </w:p>
    <w:p w14:paraId="753E68A0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r w:rsidRPr="000D0091">
        <w:rPr>
          <w:sz w:val="28"/>
          <w:szCs w:val="28"/>
        </w:rPr>
        <w:t xml:space="preserve">Распоряжение о совершении казначейского платежа при наличии электронного документооборота между клиентом и Управлением представляется в электронном виде с применением </w:t>
      </w:r>
      <w:hyperlink r:id="rId13" w:history="1">
        <w:r w:rsidRPr="00551402">
          <w:rPr>
            <w:rStyle w:val="ae"/>
            <w:b w:val="0"/>
            <w:color w:val="auto"/>
            <w:sz w:val="28"/>
            <w:szCs w:val="28"/>
          </w:rPr>
          <w:t>электронной подписи</w:t>
        </w:r>
      </w:hyperlink>
      <w:r w:rsidRPr="00551402">
        <w:rPr>
          <w:b/>
          <w:sz w:val="28"/>
          <w:szCs w:val="28"/>
        </w:rPr>
        <w:t xml:space="preserve"> </w:t>
      </w:r>
      <w:r w:rsidRPr="000D0091">
        <w:rPr>
          <w:sz w:val="28"/>
          <w:szCs w:val="28"/>
        </w:rPr>
        <w:t xml:space="preserve">(далее - в электронном виде). При отсутствии электронного документооборота с </w:t>
      </w:r>
      <w:r w:rsidRPr="000D0091">
        <w:rPr>
          <w:sz w:val="28"/>
          <w:szCs w:val="28"/>
        </w:rPr>
        <w:lastRenderedPageBreak/>
        <w:t>применением электронной подписи Распоряжение о совершении казначейского платежа представляется на бумажном носителе с одновременным представлением на машинном носителе (далее - на бумажном носителе).</w:t>
      </w:r>
    </w:p>
    <w:p w14:paraId="7640B882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r w:rsidRPr="000D0091">
        <w:rPr>
          <w:sz w:val="28"/>
          <w:szCs w:val="28"/>
        </w:rPr>
        <w:t>Распоряжение о совершении казначейского платежа подписывается руководителем и главным бухгалтером (иными уполномоченными руководителем лицами) клиента.</w:t>
      </w:r>
    </w:p>
    <w:p w14:paraId="2BF35321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r w:rsidRPr="000D0091">
        <w:rPr>
          <w:sz w:val="28"/>
          <w:szCs w:val="28"/>
        </w:rPr>
        <w:t>3. Ответственный специалист У</w:t>
      </w:r>
      <w:r>
        <w:rPr>
          <w:sz w:val="28"/>
          <w:szCs w:val="28"/>
        </w:rPr>
        <w:t>правления (далее - специалист</w:t>
      </w:r>
      <w:r w:rsidRPr="000D0091">
        <w:rPr>
          <w:sz w:val="28"/>
          <w:szCs w:val="28"/>
        </w:rPr>
        <w:t xml:space="preserve">) проверяет Распоряжение о совершении казначейского платежа на соответствие установленной форме, наличие в ней реквизитов и показателей, предусмотренных </w:t>
      </w:r>
      <w:hyperlink w:anchor="sub_15" w:history="1">
        <w:r w:rsidRPr="007A7E6D">
          <w:rPr>
            <w:rStyle w:val="ae"/>
            <w:b w:val="0"/>
            <w:color w:val="auto"/>
            <w:sz w:val="28"/>
            <w:szCs w:val="28"/>
          </w:rPr>
          <w:t>пунктом 5</w:t>
        </w:r>
      </w:hyperlink>
      <w:r w:rsidRPr="000D0091">
        <w:rPr>
          <w:sz w:val="28"/>
          <w:szCs w:val="28"/>
        </w:rPr>
        <w:t xml:space="preserve"> настоящего Порядка, наличие документов, предусмотренных </w:t>
      </w:r>
      <w:hyperlink w:anchor="sub_17" w:history="1">
        <w:r w:rsidRPr="007A7E6D">
          <w:rPr>
            <w:rStyle w:val="ae"/>
            <w:b w:val="0"/>
            <w:color w:val="auto"/>
            <w:sz w:val="28"/>
            <w:szCs w:val="28"/>
          </w:rPr>
          <w:t>пунктами 7</w:t>
        </w:r>
      </w:hyperlink>
      <w:r w:rsidRPr="007A7E6D">
        <w:rPr>
          <w:b/>
          <w:sz w:val="28"/>
          <w:szCs w:val="28"/>
        </w:rPr>
        <w:t xml:space="preserve">, </w:t>
      </w:r>
      <w:hyperlink w:anchor="sub_19" w:history="1">
        <w:r w:rsidRPr="007A7E6D">
          <w:rPr>
            <w:rStyle w:val="ae"/>
            <w:b w:val="0"/>
            <w:color w:val="auto"/>
            <w:sz w:val="28"/>
            <w:szCs w:val="28"/>
          </w:rPr>
          <w:t>9</w:t>
        </w:r>
      </w:hyperlink>
      <w:r w:rsidRPr="000D0091">
        <w:rPr>
          <w:sz w:val="28"/>
          <w:szCs w:val="28"/>
        </w:rPr>
        <w:t xml:space="preserve"> настоящего Порядка и соответствующим требованиям, установленным </w:t>
      </w:r>
      <w:hyperlink w:anchor="sub_110" w:history="1">
        <w:r w:rsidRPr="007A7E6D">
          <w:rPr>
            <w:rStyle w:val="ae"/>
            <w:b w:val="0"/>
            <w:color w:val="auto"/>
            <w:sz w:val="28"/>
            <w:szCs w:val="28"/>
          </w:rPr>
          <w:t>пунктами 10 - 1</w:t>
        </w:r>
      </w:hyperlink>
      <w:r w:rsidRPr="000D0091">
        <w:rPr>
          <w:sz w:val="28"/>
          <w:szCs w:val="28"/>
        </w:rPr>
        <w:t>2 настоящего Порядка и принимает ее к исполнению в соответствии со сроками, установленными Порядком 21н.</w:t>
      </w:r>
    </w:p>
    <w:p w14:paraId="30C8F53A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bookmarkStart w:id="3" w:name="sub_14"/>
      <w:r w:rsidRPr="000D0091">
        <w:rPr>
          <w:sz w:val="28"/>
          <w:szCs w:val="28"/>
        </w:rPr>
        <w:t xml:space="preserve">4. </w:t>
      </w:r>
      <w:r>
        <w:rPr>
          <w:sz w:val="28"/>
          <w:szCs w:val="28"/>
        </w:rPr>
        <w:t>Специалист</w:t>
      </w:r>
      <w:r w:rsidRPr="000D0091">
        <w:rPr>
          <w:sz w:val="28"/>
          <w:szCs w:val="28"/>
        </w:rPr>
        <w:t xml:space="preserve"> не позднее срока, установленного </w:t>
      </w:r>
      <w:hyperlink w:anchor="sub_13" w:history="1">
        <w:r w:rsidRPr="007A7E6D">
          <w:rPr>
            <w:rStyle w:val="ae"/>
            <w:b w:val="0"/>
            <w:color w:val="auto"/>
            <w:sz w:val="28"/>
            <w:szCs w:val="28"/>
          </w:rPr>
          <w:t>пунктом 3</w:t>
        </w:r>
      </w:hyperlink>
      <w:r w:rsidRPr="000D0091">
        <w:rPr>
          <w:sz w:val="28"/>
          <w:szCs w:val="28"/>
        </w:rPr>
        <w:t xml:space="preserve"> настоящего Порядка, проверяет Распоряжение о совершении казначейского платежа на соответствие подписей, имеющимся образцам, представленным клиентом для открытия соответствующего лицевого счета, согласно Порядку 21н, установленного Федеральным казначейством.</w:t>
      </w:r>
    </w:p>
    <w:p w14:paraId="28747C8D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bookmarkStart w:id="4" w:name="sub_15"/>
      <w:bookmarkEnd w:id="3"/>
      <w:r w:rsidRPr="000D0091">
        <w:rPr>
          <w:sz w:val="28"/>
          <w:szCs w:val="28"/>
        </w:rPr>
        <w:t xml:space="preserve">5. Распоряжение о совершении казначейского платежа проверяется с учетом положений </w:t>
      </w:r>
      <w:hyperlink w:anchor="sub_16" w:history="1">
        <w:r w:rsidRPr="007A7E6D">
          <w:rPr>
            <w:rStyle w:val="ae"/>
            <w:b w:val="0"/>
            <w:color w:val="auto"/>
            <w:sz w:val="28"/>
            <w:szCs w:val="28"/>
          </w:rPr>
          <w:t>пункта 6</w:t>
        </w:r>
      </w:hyperlink>
      <w:r w:rsidRPr="000D0091">
        <w:rPr>
          <w:sz w:val="28"/>
          <w:szCs w:val="28"/>
        </w:rPr>
        <w:t xml:space="preserve"> настоящего Порядка на наличие в ней следующих реквизитов и показателей:</w:t>
      </w:r>
    </w:p>
    <w:p w14:paraId="17DAF5D5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bookmarkStart w:id="5" w:name="sub_51"/>
      <w:bookmarkEnd w:id="4"/>
      <w:r w:rsidRPr="000D0091">
        <w:rPr>
          <w:sz w:val="28"/>
          <w:szCs w:val="28"/>
        </w:rPr>
        <w:t>1) номера соответствующего лицевого счета, открытого клиенту;</w:t>
      </w:r>
    </w:p>
    <w:bookmarkEnd w:id="5"/>
    <w:p w14:paraId="4615A03B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r w:rsidRPr="000D0091">
        <w:rPr>
          <w:sz w:val="28"/>
          <w:szCs w:val="28"/>
        </w:rPr>
        <w:t>2) кодов классификации расходов бюджетов (классификации источников финансирования дефицитов бюджетов), по которым необходимо произвести перечисления, кода субсидии при наличии, а также текстового назначения платежа;</w:t>
      </w:r>
    </w:p>
    <w:p w14:paraId="46B0C595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r w:rsidRPr="000D0091">
        <w:rPr>
          <w:sz w:val="28"/>
          <w:szCs w:val="28"/>
        </w:rPr>
        <w:t>3) суммы перечислений в валюте Российской Федерации, в рублевом эквиваленте, исчисленном на дату оформления Распоряжения о совершении казначейского платежа;</w:t>
      </w:r>
    </w:p>
    <w:p w14:paraId="0698D048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bookmarkStart w:id="6" w:name="sub_54"/>
      <w:r w:rsidRPr="000D0091">
        <w:rPr>
          <w:sz w:val="28"/>
          <w:szCs w:val="28"/>
        </w:rPr>
        <w:t>4) вида средств (средства бюджета</w:t>
      </w:r>
      <w:r w:rsidR="007A7E6D">
        <w:rPr>
          <w:sz w:val="28"/>
          <w:szCs w:val="28"/>
        </w:rPr>
        <w:t xml:space="preserve"> Хоперского сельского поселения Тихорецкого района</w:t>
      </w:r>
      <w:r w:rsidRPr="000D0091">
        <w:rPr>
          <w:sz w:val="28"/>
          <w:szCs w:val="28"/>
        </w:rPr>
        <w:t>)</w:t>
      </w:r>
      <w:bookmarkStart w:id="7" w:name="sub_55"/>
      <w:bookmarkEnd w:id="6"/>
      <w:r w:rsidRPr="000D0091">
        <w:rPr>
          <w:sz w:val="28"/>
          <w:szCs w:val="28"/>
        </w:rPr>
        <w:t xml:space="preserve">; </w:t>
      </w:r>
    </w:p>
    <w:p w14:paraId="2F7B03E5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r w:rsidRPr="000D0091">
        <w:rPr>
          <w:sz w:val="28"/>
          <w:szCs w:val="28"/>
        </w:rPr>
        <w:t>5)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средств;</w:t>
      </w:r>
    </w:p>
    <w:bookmarkEnd w:id="7"/>
    <w:p w14:paraId="1D512257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r w:rsidRPr="000D0091">
        <w:rPr>
          <w:sz w:val="28"/>
          <w:szCs w:val="28"/>
        </w:rPr>
        <w:t>6) номера учтенного в Управлении бюджетного (денежного) обязательства клиента (при наличии);</w:t>
      </w:r>
    </w:p>
    <w:p w14:paraId="4C9F1548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bookmarkStart w:id="8" w:name="sub_57"/>
      <w:r w:rsidRPr="000D0091">
        <w:rPr>
          <w:sz w:val="28"/>
          <w:szCs w:val="28"/>
        </w:rPr>
        <w:t>7) фамилии, имени и отчества владельца расчетной (дебетовой) банковской карты в Распоряжении о совершении казначейского платежа на получение наличных денежных средств;</w:t>
      </w:r>
    </w:p>
    <w:p w14:paraId="0E005568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bookmarkStart w:id="9" w:name="sub_58"/>
      <w:bookmarkEnd w:id="8"/>
      <w:r w:rsidRPr="000D0091">
        <w:rPr>
          <w:sz w:val="28"/>
          <w:szCs w:val="28"/>
        </w:rPr>
        <w:t>8) реквизиты расчетной (дебетовой) банковской карты в Распоряжении о совершении казначейского платежа на получение наличных денежных средств;</w:t>
      </w:r>
    </w:p>
    <w:p w14:paraId="3DD93FFD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bookmarkStart w:id="10" w:name="sub_59"/>
      <w:bookmarkEnd w:id="9"/>
      <w:r w:rsidRPr="000D0091">
        <w:rPr>
          <w:sz w:val="28"/>
          <w:szCs w:val="28"/>
        </w:rPr>
        <w:t xml:space="preserve">9) данных для осуществления налоговых и иных обязательных платежей в бюджеты бюджетной системы Российской Федерации (при необходимости), при этом поля </w:t>
      </w:r>
      <w:hyperlink w:anchor="sub_10003" w:history="1">
        <w:r w:rsidRPr="007A7E6D">
          <w:rPr>
            <w:rStyle w:val="ae"/>
            <w:b w:val="0"/>
            <w:color w:val="auto"/>
            <w:sz w:val="28"/>
            <w:szCs w:val="28"/>
          </w:rPr>
          <w:t>раздела</w:t>
        </w:r>
        <w:r w:rsidRPr="000D0091">
          <w:rPr>
            <w:rStyle w:val="ae"/>
            <w:sz w:val="28"/>
            <w:szCs w:val="28"/>
          </w:rPr>
          <w:t xml:space="preserve"> </w:t>
        </w:r>
      </w:hyperlink>
      <w:r w:rsidRPr="000D0091">
        <w:rPr>
          <w:sz w:val="28"/>
          <w:szCs w:val="28"/>
        </w:rPr>
        <w:t xml:space="preserve">4 </w:t>
      </w:r>
      <w:r w:rsidR="007A7E6D">
        <w:rPr>
          <w:sz w:val="28"/>
          <w:szCs w:val="28"/>
        </w:rPr>
        <w:t>«</w:t>
      </w:r>
      <w:r w:rsidRPr="000D0091">
        <w:rPr>
          <w:sz w:val="28"/>
          <w:szCs w:val="28"/>
        </w:rPr>
        <w:t>Реквизиты налоговых платежей</w:t>
      </w:r>
      <w:r w:rsidR="007A7E6D">
        <w:rPr>
          <w:sz w:val="28"/>
          <w:szCs w:val="28"/>
        </w:rPr>
        <w:t>»</w:t>
      </w:r>
      <w:r w:rsidRPr="000D0091">
        <w:rPr>
          <w:sz w:val="28"/>
          <w:szCs w:val="28"/>
        </w:rPr>
        <w:t xml:space="preserve"> Распоряжения о совершении казначейского платежа должны быть заполнены в соответствии с </w:t>
      </w:r>
      <w:hyperlink r:id="rId14" w:history="1">
        <w:r w:rsidRPr="007A7E6D">
          <w:rPr>
            <w:rStyle w:val="ae"/>
            <w:b w:val="0"/>
            <w:color w:val="auto"/>
            <w:sz w:val="28"/>
            <w:szCs w:val="28"/>
          </w:rPr>
          <w:t>Приказом</w:t>
        </w:r>
      </w:hyperlink>
      <w:r w:rsidRPr="000D0091">
        <w:rPr>
          <w:sz w:val="28"/>
          <w:szCs w:val="28"/>
        </w:rPr>
        <w:t xml:space="preserve"> Министерства Финансов Российской Федерации от 12 ноября 2013 года </w:t>
      </w:r>
      <w:r w:rsidR="007A7E6D">
        <w:rPr>
          <w:sz w:val="28"/>
          <w:szCs w:val="28"/>
        </w:rPr>
        <w:t>№</w:t>
      </w:r>
      <w:r w:rsidRPr="000D0091">
        <w:rPr>
          <w:sz w:val="28"/>
          <w:szCs w:val="28"/>
        </w:rPr>
        <w:t xml:space="preserve"> 107н </w:t>
      </w:r>
      <w:r w:rsidR="007A7E6D">
        <w:rPr>
          <w:sz w:val="28"/>
          <w:szCs w:val="28"/>
        </w:rPr>
        <w:t>«</w:t>
      </w:r>
      <w:r w:rsidRPr="000D0091">
        <w:rPr>
          <w:sz w:val="28"/>
          <w:szCs w:val="28"/>
        </w:rPr>
        <w:t>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</w:t>
      </w:r>
      <w:r w:rsidR="007A7E6D">
        <w:rPr>
          <w:sz w:val="28"/>
          <w:szCs w:val="28"/>
        </w:rPr>
        <w:t>»</w:t>
      </w:r>
      <w:r w:rsidRPr="000D0091">
        <w:rPr>
          <w:sz w:val="28"/>
          <w:szCs w:val="28"/>
        </w:rPr>
        <w:t>;</w:t>
      </w:r>
    </w:p>
    <w:bookmarkEnd w:id="10"/>
    <w:p w14:paraId="52789225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r w:rsidRPr="000D0091">
        <w:rPr>
          <w:sz w:val="28"/>
          <w:szCs w:val="28"/>
        </w:rPr>
        <w:t>10) реквизитов (номер, дата) и предмета договора (муниципального контракта, соглашения) или правового акта, являющихся основанием для принятия клиентом бюджетного обязательства (далее - документ-основание):</w:t>
      </w:r>
    </w:p>
    <w:p w14:paraId="768B68FC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r w:rsidRPr="000D0091">
        <w:rPr>
          <w:sz w:val="28"/>
          <w:szCs w:val="28"/>
        </w:rPr>
        <w:t xml:space="preserve">договора (государственного контракта) на поставку товаров, выполнение работ, оказание услуг для государственных нужд, в том числе договора аренды, договора, заключенного в связи с предоставлением бюджетных инвестиций юридическому лицу в соответствии со </w:t>
      </w:r>
      <w:hyperlink r:id="rId15" w:history="1">
        <w:r w:rsidRPr="007A7E6D">
          <w:rPr>
            <w:rStyle w:val="ae"/>
            <w:b w:val="0"/>
            <w:color w:val="auto"/>
            <w:sz w:val="28"/>
            <w:szCs w:val="28"/>
          </w:rPr>
          <w:t>статьей 80</w:t>
        </w:r>
      </w:hyperlink>
      <w:r w:rsidRPr="000D0091">
        <w:rPr>
          <w:sz w:val="28"/>
          <w:szCs w:val="28"/>
        </w:rPr>
        <w:t xml:space="preserve"> Бюджетного кодекса Российской Федерации (далее - договор (муниципальный контракт));</w:t>
      </w:r>
    </w:p>
    <w:p w14:paraId="5D4779B1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r w:rsidRPr="000D0091">
        <w:rPr>
          <w:sz w:val="28"/>
          <w:szCs w:val="28"/>
        </w:rPr>
        <w:t xml:space="preserve">соглашения о предоставлении субсидии муниципальному бюджетному или муниципальному автономному учреждению, иному юридическому лицу, или индивидуальному предпринимателю, или физическому лицу - производителю товаров, работ, услуг (далее - субсидия юридическому лицу), заключенного в соответствии с </w:t>
      </w:r>
      <w:hyperlink r:id="rId16" w:history="1">
        <w:r w:rsidRPr="007A7E6D">
          <w:rPr>
            <w:rStyle w:val="ae"/>
            <w:b w:val="0"/>
            <w:color w:val="auto"/>
            <w:sz w:val="28"/>
            <w:szCs w:val="28"/>
          </w:rPr>
          <w:t>бюджетным законодательством</w:t>
        </w:r>
      </w:hyperlink>
      <w:r w:rsidRPr="000D0091">
        <w:rPr>
          <w:sz w:val="28"/>
          <w:szCs w:val="28"/>
        </w:rPr>
        <w:t xml:space="preserve"> Российской Федерации (далее - соглашение о предоставлении субсидии юридическому лицу);</w:t>
      </w:r>
    </w:p>
    <w:p w14:paraId="1A1455BE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r w:rsidRPr="000D0091">
        <w:rPr>
          <w:sz w:val="28"/>
          <w:szCs w:val="28"/>
        </w:rPr>
        <w:t>нормативного правового акта, предусматривающего предоставление субсидии юридическому лицу, если порядком (правилами) предоставления указанной субсидии не предусмотрено заключение соглашения (далее - правовой акт о предоставлении субсидии юридическому лицу);</w:t>
      </w:r>
    </w:p>
    <w:p w14:paraId="192A16B8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r w:rsidRPr="000D0091">
        <w:rPr>
          <w:sz w:val="28"/>
          <w:szCs w:val="28"/>
        </w:rPr>
        <w:t xml:space="preserve">11)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</w:t>
      </w:r>
      <w:hyperlink r:id="rId17" w:history="1">
        <w:r w:rsidRPr="007A7E6D">
          <w:rPr>
            <w:rStyle w:val="ae"/>
            <w:b w:val="0"/>
            <w:color w:val="auto"/>
            <w:sz w:val="28"/>
            <w:szCs w:val="28"/>
          </w:rPr>
          <w:t>счет-фактура</w:t>
        </w:r>
      </w:hyperlink>
      <w:r w:rsidRPr="000D0091">
        <w:rPr>
          <w:sz w:val="28"/>
          <w:szCs w:val="28"/>
        </w:rPr>
        <w:t xml:space="preserve"> и (или) универсальный передаточный документ), выполнении работ, оказании услуг (акт выполненных работ (оказанных услуг) и (или) счет, и (или) </w:t>
      </w:r>
      <w:hyperlink r:id="rId18" w:history="1">
        <w:r w:rsidRPr="007A7E6D">
          <w:rPr>
            <w:rStyle w:val="ae"/>
            <w:b w:val="0"/>
            <w:color w:val="auto"/>
            <w:sz w:val="28"/>
            <w:szCs w:val="28"/>
          </w:rPr>
          <w:t>счет-фактура</w:t>
        </w:r>
      </w:hyperlink>
      <w:r w:rsidRPr="000D0091">
        <w:rPr>
          <w:sz w:val="28"/>
          <w:szCs w:val="28"/>
        </w:rPr>
        <w:t xml:space="preserve">), номер и дата исполнительного документа (исполнительный лист, судебный приказ), решения налогового органа о взыскании налогов, сборов, страховых взносов, пеней и штрафов, иных документов, подтверждающих возникновение денежных обязательств, предусмотренных федеральными и краевыми законами, указами Президента Российской Федерации, постановлениями Правительства Российской Федерации, главы администрации (губернатора) Краснодарского края, </w:t>
      </w:r>
      <w:r w:rsidR="007A7E6D">
        <w:rPr>
          <w:sz w:val="28"/>
          <w:szCs w:val="28"/>
        </w:rPr>
        <w:t>р</w:t>
      </w:r>
      <w:r w:rsidRPr="000D0091">
        <w:rPr>
          <w:sz w:val="28"/>
          <w:szCs w:val="28"/>
        </w:rPr>
        <w:t xml:space="preserve">аспоряжениями главы </w:t>
      </w:r>
      <w:r w:rsidR="007A7E6D">
        <w:rPr>
          <w:sz w:val="28"/>
          <w:szCs w:val="28"/>
        </w:rPr>
        <w:t>Хоперского сельского поселения Тихорецкого района</w:t>
      </w:r>
      <w:r w:rsidRPr="000D0091">
        <w:rPr>
          <w:sz w:val="28"/>
          <w:szCs w:val="28"/>
        </w:rPr>
        <w:t xml:space="preserve"> (далее - документы, подтверждающие возникновение денежных обязательств);</w:t>
      </w:r>
    </w:p>
    <w:p w14:paraId="7EB64943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r w:rsidRPr="000D0091">
        <w:rPr>
          <w:sz w:val="28"/>
          <w:szCs w:val="28"/>
        </w:rPr>
        <w:t>12) реквизитов (номер, дата) и предмета документа, являющегося основанием для осуществления операций с источниками финансирования дефицита местного бюджета (далее - документ-основание по источникам).</w:t>
      </w:r>
    </w:p>
    <w:p w14:paraId="322586ED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r w:rsidRPr="000D0091">
        <w:rPr>
          <w:sz w:val="28"/>
          <w:szCs w:val="28"/>
        </w:rPr>
        <w:t xml:space="preserve">6. Требования </w:t>
      </w:r>
      <w:hyperlink w:anchor="sub_510" w:history="1">
        <w:r w:rsidRPr="007A7E6D">
          <w:rPr>
            <w:rStyle w:val="ae"/>
            <w:b w:val="0"/>
            <w:color w:val="auto"/>
            <w:sz w:val="28"/>
            <w:szCs w:val="28"/>
          </w:rPr>
          <w:t>подпунктов 10</w:t>
        </w:r>
      </w:hyperlink>
      <w:r w:rsidRPr="007A7E6D">
        <w:rPr>
          <w:b/>
          <w:sz w:val="28"/>
          <w:szCs w:val="28"/>
        </w:rPr>
        <w:t xml:space="preserve"> </w:t>
      </w:r>
      <w:r w:rsidRPr="007A7E6D">
        <w:rPr>
          <w:sz w:val="28"/>
          <w:szCs w:val="28"/>
        </w:rPr>
        <w:t>и</w:t>
      </w:r>
      <w:r w:rsidRPr="007A7E6D">
        <w:rPr>
          <w:b/>
          <w:sz w:val="28"/>
          <w:szCs w:val="28"/>
        </w:rPr>
        <w:t xml:space="preserve"> </w:t>
      </w:r>
      <w:hyperlink w:anchor="sub_511" w:history="1">
        <w:r w:rsidRPr="007A7E6D">
          <w:rPr>
            <w:rStyle w:val="ae"/>
            <w:b w:val="0"/>
            <w:color w:val="auto"/>
            <w:sz w:val="28"/>
            <w:szCs w:val="28"/>
          </w:rPr>
          <w:t>11 пункта 5</w:t>
        </w:r>
      </w:hyperlink>
      <w:r w:rsidRPr="000D0091">
        <w:rPr>
          <w:sz w:val="28"/>
          <w:szCs w:val="28"/>
        </w:rPr>
        <w:t xml:space="preserve"> настоящего Порядка не применяются в отношении Распоряжения о совершении казначейского платежа для получения наличных денежных средств.</w:t>
      </w:r>
    </w:p>
    <w:p w14:paraId="64B6080A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r w:rsidRPr="000D0091">
        <w:rPr>
          <w:sz w:val="28"/>
          <w:szCs w:val="28"/>
        </w:rPr>
        <w:t xml:space="preserve">Требования </w:t>
      </w:r>
      <w:hyperlink w:anchor="sub_510" w:history="1">
        <w:r w:rsidRPr="007A7E6D">
          <w:rPr>
            <w:rStyle w:val="ae"/>
            <w:b w:val="0"/>
            <w:color w:val="auto"/>
            <w:sz w:val="28"/>
            <w:szCs w:val="28"/>
          </w:rPr>
          <w:t>подпункта 10 пункта 5</w:t>
        </w:r>
      </w:hyperlink>
      <w:r w:rsidRPr="007A7E6D">
        <w:rPr>
          <w:b/>
          <w:sz w:val="28"/>
          <w:szCs w:val="28"/>
        </w:rPr>
        <w:t xml:space="preserve"> </w:t>
      </w:r>
      <w:r w:rsidRPr="000D0091">
        <w:rPr>
          <w:sz w:val="28"/>
          <w:szCs w:val="28"/>
        </w:rPr>
        <w:t xml:space="preserve">настоящего Порядка не применяются в отношении Распоряжения о совершении казначейского платежа на оплату </w:t>
      </w:r>
      <w:r w:rsidRPr="000D0091">
        <w:rPr>
          <w:sz w:val="28"/>
          <w:szCs w:val="28"/>
        </w:rPr>
        <w:lastRenderedPageBreak/>
        <w:t>товаров, выполнение работ, оказание услуг, в случаях, когда заключение договоров (муниципальных контрактов) законодательством Российской Федерации не предусмотрено.</w:t>
      </w:r>
    </w:p>
    <w:p w14:paraId="365F4E96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r w:rsidRPr="000D0091">
        <w:rPr>
          <w:sz w:val="28"/>
          <w:szCs w:val="28"/>
        </w:rPr>
        <w:t xml:space="preserve">Требования </w:t>
      </w:r>
      <w:hyperlink w:anchor="sub_511" w:history="1">
        <w:r w:rsidRPr="007A7E6D">
          <w:rPr>
            <w:rStyle w:val="ae"/>
            <w:b w:val="0"/>
            <w:color w:val="auto"/>
            <w:sz w:val="28"/>
            <w:szCs w:val="28"/>
          </w:rPr>
          <w:t>подпункта 11 пункта 5</w:t>
        </w:r>
      </w:hyperlink>
      <w:r w:rsidRPr="000D0091">
        <w:rPr>
          <w:sz w:val="28"/>
          <w:szCs w:val="28"/>
        </w:rPr>
        <w:t xml:space="preserve"> настоящего Порядка не применяются в отношении Распоряжения о совершении казначейского платежа при:</w:t>
      </w:r>
    </w:p>
    <w:p w14:paraId="01569A00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r w:rsidRPr="000D0091">
        <w:rPr>
          <w:sz w:val="28"/>
          <w:szCs w:val="28"/>
        </w:rPr>
        <w:t>осуществлении авансовых платежей в соответствии с условиями договора (государственного контракта);</w:t>
      </w:r>
    </w:p>
    <w:p w14:paraId="725EACBE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r w:rsidRPr="000D0091">
        <w:rPr>
          <w:sz w:val="28"/>
          <w:szCs w:val="28"/>
        </w:rPr>
        <w:t>оплате по договору аренды;</w:t>
      </w:r>
    </w:p>
    <w:p w14:paraId="3515DE73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r w:rsidRPr="000D0091">
        <w:rPr>
          <w:sz w:val="28"/>
          <w:szCs w:val="28"/>
        </w:rPr>
        <w:t xml:space="preserve">перечислении средств в соответствии с договором, заключенным в связи с предоставлением бюджетных инвестиций юридическому лицу в соответствии со </w:t>
      </w:r>
      <w:hyperlink r:id="rId19" w:history="1">
        <w:r w:rsidRPr="007A7E6D">
          <w:rPr>
            <w:rStyle w:val="ae"/>
            <w:b w:val="0"/>
            <w:color w:val="auto"/>
            <w:sz w:val="28"/>
            <w:szCs w:val="28"/>
          </w:rPr>
          <w:t>статьей 80</w:t>
        </w:r>
      </w:hyperlink>
      <w:r w:rsidRPr="000D0091">
        <w:rPr>
          <w:sz w:val="28"/>
          <w:szCs w:val="28"/>
        </w:rPr>
        <w:t xml:space="preserve"> Бюджетного кодекса Российской Федерации;</w:t>
      </w:r>
    </w:p>
    <w:p w14:paraId="2303B6AC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r w:rsidRPr="000D0091">
        <w:rPr>
          <w:sz w:val="28"/>
          <w:szCs w:val="28"/>
        </w:rPr>
        <w:t>перечислении средств в соответствии с правовым актом о предоставлении субсидии юридическому лицу.</w:t>
      </w:r>
    </w:p>
    <w:p w14:paraId="6083B69B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bookmarkStart w:id="11" w:name="sub_69"/>
      <w:r w:rsidRPr="000D0091">
        <w:rPr>
          <w:sz w:val="28"/>
          <w:szCs w:val="28"/>
        </w:rPr>
        <w:t>В одном Распоряжении о совершении казначейского платежа может содержаться несколько сумм перечислений по разным кодам классификации расходов бюджетов Российской Федерации (классификации источников финансирования дефицитов бюджетов) по денежным обязательствам в рамках одного бюджетного обязательства клиента.</w:t>
      </w:r>
    </w:p>
    <w:bookmarkEnd w:id="11"/>
    <w:p w14:paraId="38013525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r w:rsidRPr="000D0091">
        <w:rPr>
          <w:sz w:val="28"/>
          <w:szCs w:val="28"/>
        </w:rPr>
        <w:t xml:space="preserve">7. Клиент представляет в Управление вместе с Распоряжением о совершении казначейского платежа, в которой нет ссылки на номер ранее учтенного бюджетного обязательства, указанный в ней в соответствии с </w:t>
      </w:r>
      <w:hyperlink w:anchor="sub_510" w:history="1">
        <w:r w:rsidRPr="007A7E6D">
          <w:rPr>
            <w:rStyle w:val="ae"/>
            <w:b w:val="0"/>
            <w:color w:val="auto"/>
            <w:sz w:val="28"/>
            <w:szCs w:val="28"/>
          </w:rPr>
          <w:t>подпунктом 10 пункта 5</w:t>
        </w:r>
      </w:hyperlink>
      <w:r w:rsidRPr="000D0091">
        <w:rPr>
          <w:sz w:val="28"/>
          <w:szCs w:val="28"/>
        </w:rPr>
        <w:t xml:space="preserve"> настоящего Порядка соответствующий документ-основание согласно требованиям, установленным </w:t>
      </w:r>
      <w:hyperlink w:anchor="sub_19" w:history="1">
        <w:r w:rsidRPr="007A7E6D">
          <w:rPr>
            <w:rStyle w:val="ae"/>
            <w:b w:val="0"/>
            <w:color w:val="auto"/>
            <w:sz w:val="28"/>
            <w:szCs w:val="28"/>
          </w:rPr>
          <w:t>пунктом 9</w:t>
        </w:r>
      </w:hyperlink>
      <w:r w:rsidRPr="000D0091">
        <w:rPr>
          <w:sz w:val="28"/>
          <w:szCs w:val="28"/>
        </w:rPr>
        <w:t xml:space="preserve"> настоящего Порядка.</w:t>
      </w:r>
    </w:p>
    <w:p w14:paraId="2160A84E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bookmarkStart w:id="12" w:name="sub_701"/>
      <w:r w:rsidRPr="000D0091">
        <w:rPr>
          <w:sz w:val="28"/>
          <w:szCs w:val="28"/>
        </w:rPr>
        <w:t xml:space="preserve">Клиент представляет в Управление вместе с Распоряжением о совершении казначейского платежа, в котором нет ссылки на номер ранее учтенного денежного обязательства, указанный в ней в соответствии с </w:t>
      </w:r>
      <w:hyperlink w:anchor="sub_511" w:history="1">
        <w:r w:rsidRPr="007A7E6D">
          <w:rPr>
            <w:rStyle w:val="ae"/>
            <w:b w:val="0"/>
            <w:color w:val="auto"/>
            <w:sz w:val="28"/>
            <w:szCs w:val="28"/>
          </w:rPr>
          <w:t>подпунктом 11 пункта 5</w:t>
        </w:r>
      </w:hyperlink>
      <w:r w:rsidRPr="000D0091">
        <w:rPr>
          <w:sz w:val="28"/>
          <w:szCs w:val="28"/>
        </w:rPr>
        <w:t xml:space="preserve"> настоящего Порядка соответствующий документ, подтверждающий возникновение денежного обязательства, согласно требованиям, установленным </w:t>
      </w:r>
      <w:hyperlink w:anchor="sub_19" w:history="1">
        <w:r w:rsidRPr="007A7E6D">
          <w:rPr>
            <w:rStyle w:val="ae"/>
            <w:b w:val="0"/>
            <w:color w:val="auto"/>
            <w:sz w:val="28"/>
            <w:szCs w:val="28"/>
          </w:rPr>
          <w:t>пунктом 9</w:t>
        </w:r>
      </w:hyperlink>
      <w:r w:rsidRPr="000D0091">
        <w:rPr>
          <w:sz w:val="28"/>
          <w:szCs w:val="28"/>
        </w:rPr>
        <w:t xml:space="preserve"> настоящего Порядка.</w:t>
      </w:r>
    </w:p>
    <w:p w14:paraId="14258657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bookmarkStart w:id="13" w:name="sub_702"/>
      <w:bookmarkEnd w:id="12"/>
      <w:r w:rsidRPr="000D0091">
        <w:rPr>
          <w:sz w:val="28"/>
          <w:szCs w:val="28"/>
        </w:rPr>
        <w:t xml:space="preserve">Клиент представляет в Управление вместе с Распоряжением о совершении казначейского платежа по операциям с источниками финансирования дефицита местного бюджета указанный в ней в соответствии с </w:t>
      </w:r>
      <w:hyperlink w:anchor="sub_513" w:history="1">
        <w:r w:rsidRPr="007A7E6D">
          <w:rPr>
            <w:rStyle w:val="ae"/>
            <w:b w:val="0"/>
            <w:color w:val="auto"/>
            <w:sz w:val="28"/>
            <w:szCs w:val="28"/>
          </w:rPr>
          <w:t>подпунктом 12 пункта 5</w:t>
        </w:r>
      </w:hyperlink>
      <w:r w:rsidRPr="000D0091">
        <w:rPr>
          <w:sz w:val="28"/>
          <w:szCs w:val="28"/>
        </w:rPr>
        <w:t xml:space="preserve"> настоящего Порядка соответствующий документ-основание по источникам согласно требованиям, установленным </w:t>
      </w:r>
      <w:hyperlink w:anchor="sub_19" w:history="1">
        <w:r w:rsidRPr="007A7E6D">
          <w:rPr>
            <w:rStyle w:val="ae"/>
            <w:b w:val="0"/>
            <w:color w:val="auto"/>
            <w:sz w:val="28"/>
            <w:szCs w:val="28"/>
          </w:rPr>
          <w:t>пунктом 9</w:t>
        </w:r>
      </w:hyperlink>
      <w:r w:rsidRPr="000D0091">
        <w:rPr>
          <w:sz w:val="28"/>
          <w:szCs w:val="28"/>
        </w:rPr>
        <w:t xml:space="preserve"> настоящего Порядка.</w:t>
      </w:r>
    </w:p>
    <w:bookmarkEnd w:id="13"/>
    <w:p w14:paraId="7E9F6E73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r w:rsidRPr="000D0091">
        <w:rPr>
          <w:sz w:val="28"/>
          <w:szCs w:val="28"/>
        </w:rPr>
        <w:t xml:space="preserve">8. Требования, установленные </w:t>
      </w:r>
      <w:hyperlink w:anchor="sub_701" w:history="1">
        <w:r w:rsidRPr="007A7E6D">
          <w:rPr>
            <w:rStyle w:val="ae"/>
            <w:b w:val="0"/>
            <w:color w:val="auto"/>
            <w:sz w:val="28"/>
            <w:szCs w:val="28"/>
          </w:rPr>
          <w:t>абзацами вторым</w:t>
        </w:r>
      </w:hyperlink>
      <w:r w:rsidRPr="007A7E6D">
        <w:rPr>
          <w:b/>
          <w:sz w:val="28"/>
          <w:szCs w:val="28"/>
        </w:rPr>
        <w:t xml:space="preserve"> и </w:t>
      </w:r>
      <w:hyperlink w:anchor="sub_702" w:history="1">
        <w:r w:rsidRPr="007A7E6D">
          <w:rPr>
            <w:rStyle w:val="ae"/>
            <w:b w:val="0"/>
            <w:color w:val="auto"/>
            <w:sz w:val="28"/>
            <w:szCs w:val="28"/>
          </w:rPr>
          <w:t>третьим пункта 7</w:t>
        </w:r>
      </w:hyperlink>
      <w:r w:rsidRPr="000D0091">
        <w:rPr>
          <w:sz w:val="28"/>
          <w:szCs w:val="28"/>
        </w:rPr>
        <w:t xml:space="preserve"> настоящего Порядка, не распространяются на санкционирование оплаты денежных обязательств, связанных:</w:t>
      </w:r>
    </w:p>
    <w:p w14:paraId="455D307B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r w:rsidRPr="000D0091">
        <w:rPr>
          <w:sz w:val="28"/>
          <w:szCs w:val="28"/>
        </w:rPr>
        <w:t>с социальными выплатами населению;</w:t>
      </w:r>
    </w:p>
    <w:p w14:paraId="2319BE85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bookmarkStart w:id="14" w:name="sub_84"/>
      <w:r w:rsidRPr="000D0091">
        <w:rPr>
          <w:sz w:val="28"/>
          <w:szCs w:val="28"/>
        </w:rPr>
        <w:t xml:space="preserve">с предоставлением бюджетных инвестиций юридическому лицу по договору в соответствии со </w:t>
      </w:r>
      <w:hyperlink r:id="rId20" w:history="1">
        <w:r w:rsidRPr="007A7E6D">
          <w:rPr>
            <w:rStyle w:val="ae"/>
            <w:b w:val="0"/>
            <w:color w:val="auto"/>
            <w:sz w:val="28"/>
            <w:szCs w:val="28"/>
          </w:rPr>
          <w:t>статьей 80</w:t>
        </w:r>
      </w:hyperlink>
      <w:r w:rsidRPr="000D0091">
        <w:rPr>
          <w:sz w:val="28"/>
          <w:szCs w:val="28"/>
        </w:rPr>
        <w:t xml:space="preserve"> Бюджетного кодекса Российской Федерации;</w:t>
      </w:r>
    </w:p>
    <w:bookmarkEnd w:id="14"/>
    <w:p w14:paraId="2DAEB402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r w:rsidRPr="000D0091">
        <w:rPr>
          <w:sz w:val="28"/>
          <w:szCs w:val="28"/>
        </w:rPr>
        <w:t>с предоставлением межбюджетных трансфертов;</w:t>
      </w:r>
    </w:p>
    <w:p w14:paraId="223C7357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r w:rsidRPr="000D0091">
        <w:rPr>
          <w:sz w:val="28"/>
          <w:szCs w:val="28"/>
        </w:rPr>
        <w:lastRenderedPageBreak/>
        <w:t>с предоставлением платежей, взносов, безвозмездных перечислений субъектам международного права;</w:t>
      </w:r>
    </w:p>
    <w:p w14:paraId="04219671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r w:rsidRPr="000D0091">
        <w:rPr>
          <w:sz w:val="28"/>
          <w:szCs w:val="28"/>
        </w:rPr>
        <w:t>с обслуживанием и погашением муниципального долга;</w:t>
      </w:r>
    </w:p>
    <w:p w14:paraId="17952B9E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r w:rsidRPr="000D0091">
        <w:rPr>
          <w:sz w:val="28"/>
          <w:szCs w:val="28"/>
        </w:rPr>
        <w:t>с исполнением судебных актов по искам к местному бюджету о возмещении вреда, причиненного гражданину или юридическому лицу в результате незаконных действий (бездействия) муниципальных органов власти местного бюджета либо должностных лиц этих органов;</w:t>
      </w:r>
    </w:p>
    <w:p w14:paraId="50B71993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bookmarkStart w:id="15" w:name="sub_189"/>
      <w:r w:rsidRPr="000D0091">
        <w:rPr>
          <w:sz w:val="28"/>
          <w:szCs w:val="28"/>
        </w:rPr>
        <w:t>с исполнением судебных актов, предусматривающих обращение взыскания на средства местного бюджета по денежным обязательствам получателей средств местного бюджета;</w:t>
      </w:r>
    </w:p>
    <w:p w14:paraId="1B5CF9B1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bookmarkStart w:id="16" w:name="sub_333"/>
      <w:bookmarkEnd w:id="15"/>
      <w:r w:rsidRPr="000D0091">
        <w:rPr>
          <w:sz w:val="28"/>
          <w:szCs w:val="28"/>
        </w:rPr>
        <w:t>с исполнением решений налоговых органов о взыскании налогов, сборов, страховых взносов, пеней и штрафов, предусматривающих обращение взыскания на средства местного бюджета по денежным обязательствам получателей средств местного бюджета.</w:t>
      </w:r>
    </w:p>
    <w:bookmarkEnd w:id="16"/>
    <w:p w14:paraId="58E3B43F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r w:rsidRPr="000D0091">
        <w:rPr>
          <w:sz w:val="28"/>
          <w:szCs w:val="28"/>
        </w:rPr>
        <w:t xml:space="preserve">9. Клиент представляет в Управление документ-основание и документ, подтверждающий возникновение денежного обязательства, в форме электронной копии бумажного документа, созданной посредством его сканирования, или копии электронного документа, подтвержденных </w:t>
      </w:r>
      <w:hyperlink r:id="rId21" w:history="1">
        <w:r w:rsidRPr="007A7E6D">
          <w:rPr>
            <w:rStyle w:val="ae"/>
            <w:b w:val="0"/>
            <w:color w:val="auto"/>
            <w:sz w:val="28"/>
            <w:szCs w:val="28"/>
          </w:rPr>
          <w:t>электронной подписью</w:t>
        </w:r>
      </w:hyperlink>
      <w:r w:rsidRPr="000D0091">
        <w:rPr>
          <w:sz w:val="28"/>
          <w:szCs w:val="28"/>
        </w:rPr>
        <w:t xml:space="preserve"> уполномоченного лица клиента (далее - электронная копия документа).</w:t>
      </w:r>
    </w:p>
    <w:p w14:paraId="3286B086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r w:rsidRPr="000D0091">
        <w:rPr>
          <w:sz w:val="28"/>
          <w:szCs w:val="28"/>
        </w:rPr>
        <w:t>При отсутствии у клиента технической возможности представления электронной копии документа указанный документ представляется на бумажном носителе, после проверки данный документ подлежит возврату клиенту.</w:t>
      </w:r>
    </w:p>
    <w:p w14:paraId="742EE423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bookmarkStart w:id="17" w:name="sub_94"/>
      <w:r w:rsidRPr="000D0091">
        <w:rPr>
          <w:sz w:val="28"/>
          <w:szCs w:val="28"/>
        </w:rPr>
        <w:t>Ответственность за правильность оформления и достоверность представленных документов, соблюдение законодательства Российской Федерации при заключении, изменении и исполнении, расторжении муниципальных контрактов (договоров), предъявляемых для санкционирования оплаты денежных обязательств, возлагается на клиентов.</w:t>
      </w:r>
    </w:p>
    <w:p w14:paraId="45F2FC4A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bookmarkStart w:id="18" w:name="sub_110"/>
      <w:bookmarkEnd w:id="17"/>
      <w:r w:rsidRPr="000D0091">
        <w:rPr>
          <w:sz w:val="28"/>
          <w:szCs w:val="28"/>
        </w:rPr>
        <w:t>10. При санкционировании оплаты денежных обязательств получателей бюджетных средств осуществляется проверка Распоряжения о совершении казначейского платежа по следующим направлениям:</w:t>
      </w:r>
    </w:p>
    <w:p w14:paraId="15C57A2D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bookmarkStart w:id="19" w:name="sub_101"/>
      <w:bookmarkEnd w:id="18"/>
      <w:r w:rsidRPr="000D0091">
        <w:rPr>
          <w:sz w:val="28"/>
          <w:szCs w:val="28"/>
        </w:rPr>
        <w:t xml:space="preserve">1) коды классификации расходов местного бюджета, указанные в Распоряжении о совершении казначейского платежа, должны соответствовать </w:t>
      </w:r>
      <w:hyperlink r:id="rId22" w:history="1">
        <w:r w:rsidRPr="007A7E6D">
          <w:rPr>
            <w:rStyle w:val="ae"/>
            <w:b w:val="0"/>
            <w:color w:val="auto"/>
            <w:sz w:val="28"/>
            <w:szCs w:val="28"/>
          </w:rPr>
          <w:t>кодам бюджетной классификации</w:t>
        </w:r>
      </w:hyperlink>
      <w:r w:rsidRPr="007A7E6D">
        <w:rPr>
          <w:b/>
          <w:sz w:val="28"/>
          <w:szCs w:val="28"/>
        </w:rPr>
        <w:t xml:space="preserve"> </w:t>
      </w:r>
      <w:r w:rsidRPr="000D0091">
        <w:rPr>
          <w:sz w:val="28"/>
          <w:szCs w:val="28"/>
        </w:rPr>
        <w:t>Российской Федерации в части, относящейся к местному бюджету, действующим в текущем финансовом году на момент представления Распоряжения о совершении казначейского платежа (далее - действующая классификация);</w:t>
      </w:r>
    </w:p>
    <w:p w14:paraId="53ECDB46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bookmarkStart w:id="20" w:name="sub_102"/>
      <w:bookmarkEnd w:id="19"/>
      <w:r w:rsidRPr="000D0091">
        <w:rPr>
          <w:sz w:val="28"/>
          <w:szCs w:val="28"/>
        </w:rPr>
        <w:t>2) соответствие указанных в Распоряжении о совершении казначейского платежа видов расходов классификации расходов бюджетов текстовому назначению платежа, исходя из содержания текста назначения платежа, в соответствии с утвержденным в установленном порядке Министерством финансов Российской Федерации порядком применения бюджетной классификации Российской Федерации;</w:t>
      </w:r>
    </w:p>
    <w:bookmarkEnd w:id="20"/>
    <w:p w14:paraId="40A4FED8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r w:rsidRPr="000D0091">
        <w:rPr>
          <w:sz w:val="28"/>
          <w:szCs w:val="28"/>
        </w:rPr>
        <w:lastRenderedPageBreak/>
        <w:t>3) соответствие содержания операции, исходя из денежного обязательства, содержанию текста назначения платежа, указанному в Распоряжении о совершении казначейского платежа;</w:t>
      </w:r>
    </w:p>
    <w:p w14:paraId="14D18C53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r w:rsidRPr="000D0091">
        <w:rPr>
          <w:sz w:val="28"/>
          <w:szCs w:val="28"/>
        </w:rPr>
        <w:t xml:space="preserve">4) </w:t>
      </w:r>
      <w:proofErr w:type="spellStart"/>
      <w:r w:rsidRPr="000D0091">
        <w:rPr>
          <w:sz w:val="28"/>
          <w:szCs w:val="28"/>
        </w:rPr>
        <w:t>непревышение</w:t>
      </w:r>
      <w:proofErr w:type="spellEnd"/>
      <w:r w:rsidRPr="000D0091">
        <w:rPr>
          <w:sz w:val="28"/>
          <w:szCs w:val="28"/>
        </w:rPr>
        <w:t xml:space="preserve"> сумм в Распоряжении о совершении казначейского платежа остатков неисполненных бюджетных обязательств, бюджетных ассигнований, лимитов бюджетных обязательств и предельных объемов финансирования, учтенных на лицевом счете клиента;</w:t>
      </w:r>
    </w:p>
    <w:p w14:paraId="4600F630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bookmarkStart w:id="21" w:name="sub_105"/>
      <w:r w:rsidRPr="000D0091">
        <w:rPr>
          <w:sz w:val="28"/>
          <w:szCs w:val="28"/>
        </w:rPr>
        <w:t>5) соответствие наименования, ИНН, КПП, банковских реквизитов получателя денежных средств, указанных в Распоряжении о совершении казначейского платежа, наименованию, ИНН, КПП, банковским реквизитам получателя денежных средств, указанным в документе-основании (при наличии) или в документе, подтверждающем возникновение денежного обязательства.</w:t>
      </w:r>
    </w:p>
    <w:p w14:paraId="2DF16575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bookmarkStart w:id="22" w:name="sub_106"/>
      <w:bookmarkEnd w:id="21"/>
      <w:r w:rsidRPr="000D0091">
        <w:rPr>
          <w:sz w:val="28"/>
          <w:szCs w:val="28"/>
        </w:rPr>
        <w:t>6) наличие на официальном сайте в сети Интернет www.bus.gov.ru, на котором подлежит размещению информация о государственных (муниципальных) учреждениях, государственного задания на оказание государственных услуг (выполнение работ), на финансовое обеспечение выполнения которого осуществляется перечисление субсидии на основании Распоряжения о совершении казначейского платежа.</w:t>
      </w:r>
    </w:p>
    <w:bookmarkEnd w:id="22"/>
    <w:p w14:paraId="20CE0110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r w:rsidRPr="000D0091">
        <w:rPr>
          <w:sz w:val="28"/>
          <w:szCs w:val="28"/>
        </w:rPr>
        <w:t>7) не</w:t>
      </w:r>
      <w:r w:rsidR="007A7E6D">
        <w:rPr>
          <w:sz w:val="28"/>
          <w:szCs w:val="28"/>
        </w:rPr>
        <w:t xml:space="preserve"> </w:t>
      </w:r>
      <w:r w:rsidRPr="000D0091">
        <w:rPr>
          <w:sz w:val="28"/>
          <w:szCs w:val="28"/>
        </w:rPr>
        <w:t>превышение указанной в Распоряжении о совершении казначейского платежа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</w:t>
      </w:r>
      <w:r w:rsidR="007A7E6D">
        <w:rPr>
          <w:sz w:val="28"/>
          <w:szCs w:val="28"/>
        </w:rPr>
        <w:t xml:space="preserve"> Распоряжением</w:t>
      </w:r>
      <w:r w:rsidRPr="000D0091">
        <w:rPr>
          <w:sz w:val="28"/>
          <w:szCs w:val="28"/>
        </w:rPr>
        <w:t xml:space="preserve"> </w:t>
      </w:r>
      <w:r w:rsidRPr="000D0091">
        <w:rPr>
          <w:rStyle w:val="af5"/>
          <w:sz w:val="28"/>
          <w:szCs w:val="28"/>
        </w:rPr>
        <w:footnoteReference w:id="1"/>
      </w:r>
    </w:p>
    <w:p w14:paraId="1A0B8833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r w:rsidRPr="000D0091">
        <w:rPr>
          <w:sz w:val="28"/>
          <w:szCs w:val="28"/>
        </w:rPr>
        <w:t>11. При санкционировании оплаты денежного обязательства согласно указанному в Распоряжении о совершении казначейского платежа номеру ранее учтенного Управлением бюджетного (денежного) обязательства клиента в соответствии с Порядком учета бюджетных и денежных обязательств получателей средств местного бюджета, осуществляется проверка соответствия информации, указанной в Распоряжении о совершении казначейского платежа, реквизитам и показателям бюджетного (денежного) обязательства на:</w:t>
      </w:r>
    </w:p>
    <w:p w14:paraId="4774C7A5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bookmarkStart w:id="23" w:name="sub_1011"/>
      <w:r w:rsidRPr="000D0091">
        <w:rPr>
          <w:sz w:val="28"/>
          <w:szCs w:val="28"/>
        </w:rPr>
        <w:t>1) идентичность лицевого счета клиента по бюджетному (денежному) обязательству и платежу;</w:t>
      </w:r>
    </w:p>
    <w:p w14:paraId="661BEAD8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bookmarkStart w:id="24" w:name="sub_1012"/>
      <w:bookmarkEnd w:id="23"/>
      <w:r w:rsidRPr="000D0091">
        <w:rPr>
          <w:sz w:val="28"/>
          <w:szCs w:val="28"/>
        </w:rPr>
        <w:t xml:space="preserve">2) идентичность </w:t>
      </w:r>
      <w:hyperlink r:id="rId23" w:history="1">
        <w:r w:rsidRPr="007A7E6D">
          <w:rPr>
            <w:rStyle w:val="ae"/>
            <w:b w:val="0"/>
            <w:color w:val="auto"/>
            <w:sz w:val="28"/>
            <w:szCs w:val="28"/>
          </w:rPr>
          <w:t>кода (кодов) бюджетной классификации</w:t>
        </w:r>
      </w:hyperlink>
      <w:r w:rsidRPr="000D0091">
        <w:rPr>
          <w:sz w:val="28"/>
          <w:szCs w:val="28"/>
        </w:rPr>
        <w:t xml:space="preserve"> Российской Федерации и аналитических классификаторов по бюджетному (денежному) обязательству и платежу;</w:t>
      </w:r>
    </w:p>
    <w:p w14:paraId="580D3B81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bookmarkStart w:id="25" w:name="sub_1013"/>
      <w:bookmarkEnd w:id="24"/>
      <w:r w:rsidRPr="000D0091">
        <w:rPr>
          <w:sz w:val="28"/>
          <w:szCs w:val="28"/>
        </w:rPr>
        <w:t>3) соответствие предмета бюджетного (денежного) обязательства и содержания текста назначения платежа;</w:t>
      </w:r>
    </w:p>
    <w:bookmarkEnd w:id="25"/>
    <w:p w14:paraId="0EB0B84E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r w:rsidRPr="000D0091">
        <w:rPr>
          <w:sz w:val="28"/>
          <w:szCs w:val="28"/>
        </w:rPr>
        <w:t>4) не</w:t>
      </w:r>
      <w:r w:rsidR="007A7E6D">
        <w:rPr>
          <w:sz w:val="28"/>
          <w:szCs w:val="28"/>
        </w:rPr>
        <w:t xml:space="preserve"> </w:t>
      </w:r>
      <w:r w:rsidRPr="000D0091">
        <w:rPr>
          <w:sz w:val="28"/>
          <w:szCs w:val="28"/>
        </w:rPr>
        <w:t xml:space="preserve">превышение суммы перечисления над суммой неисполненного бюджетного (денежного,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</w:t>
      </w:r>
      <w:r w:rsidRPr="000D0091">
        <w:rPr>
          <w:sz w:val="28"/>
          <w:szCs w:val="28"/>
        </w:rPr>
        <w:lastRenderedPageBreak/>
        <w:t xml:space="preserve">бюджетного обязательства авансового платежа, по которому не подтверждена поставка товара (выполнение работ, оказание </w:t>
      </w:r>
      <w:proofErr w:type="gramStart"/>
      <w:r w:rsidRPr="000D0091">
        <w:rPr>
          <w:sz w:val="28"/>
          <w:szCs w:val="28"/>
        </w:rPr>
        <w:t>услуг)обязательства</w:t>
      </w:r>
      <w:proofErr w:type="gramEnd"/>
      <w:r w:rsidRPr="000D0091">
        <w:rPr>
          <w:sz w:val="28"/>
          <w:szCs w:val="28"/>
        </w:rPr>
        <w:t>;</w:t>
      </w:r>
    </w:p>
    <w:p w14:paraId="2C9B4627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bookmarkStart w:id="26" w:name="sub_1015"/>
      <w:r w:rsidRPr="000D0091">
        <w:rPr>
          <w:sz w:val="28"/>
          <w:szCs w:val="28"/>
        </w:rPr>
        <w:t>5) идентичность наименования, ИНН, КПП получателя денежных средств, указанных в Распоряжении о совершении казначейского платежа, по бюджетному (денежному) обязательству и платежу;</w:t>
      </w:r>
    </w:p>
    <w:p w14:paraId="5BDF1A63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bookmarkStart w:id="27" w:name="sub_1016"/>
      <w:bookmarkEnd w:id="26"/>
      <w:r w:rsidRPr="000D0091">
        <w:rPr>
          <w:sz w:val="28"/>
          <w:szCs w:val="28"/>
        </w:rPr>
        <w:t>6) не</w:t>
      </w:r>
      <w:r w:rsidR="007A7E6D">
        <w:rPr>
          <w:sz w:val="28"/>
          <w:szCs w:val="28"/>
        </w:rPr>
        <w:t xml:space="preserve"> </w:t>
      </w:r>
      <w:r w:rsidRPr="000D0091">
        <w:rPr>
          <w:sz w:val="28"/>
          <w:szCs w:val="28"/>
        </w:rPr>
        <w:t>превышение размера авансового платежа, указанного в Распоряжении о совершении казначейского платежа, над суммой авансового платежа по бюджетному (денежному) обязательству с учетом ранее осуществленных авансовых платежей (если есть).</w:t>
      </w:r>
      <w:r w:rsidRPr="000D0091">
        <w:rPr>
          <w:rStyle w:val="af5"/>
          <w:sz w:val="28"/>
          <w:szCs w:val="28"/>
        </w:rPr>
        <w:footnoteReference w:id="2"/>
      </w:r>
    </w:p>
    <w:p w14:paraId="1904281A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bookmarkStart w:id="28" w:name="sub_112"/>
      <w:bookmarkEnd w:id="27"/>
      <w:r w:rsidRPr="000D0091">
        <w:rPr>
          <w:sz w:val="28"/>
          <w:szCs w:val="28"/>
        </w:rPr>
        <w:t>12. При санкционировании оплаты денежных обязательств по выплатам по источникам финансирования дефицита местного бюджета осуществляется проверка Распоряжения о совершении казначейского платежа по следующим направлениям:</w:t>
      </w:r>
    </w:p>
    <w:p w14:paraId="4F8322A5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bookmarkStart w:id="29" w:name="sub_121"/>
      <w:bookmarkEnd w:id="28"/>
      <w:r w:rsidRPr="000D0091">
        <w:rPr>
          <w:sz w:val="28"/>
          <w:szCs w:val="28"/>
        </w:rPr>
        <w:t>1) коды классификации источников финансирования дефицита местного бюджета, указанные в Распоряжении о совершении казначейского платежа, должны соответствовать кодам действующей классификации;</w:t>
      </w:r>
    </w:p>
    <w:bookmarkEnd w:id="29"/>
    <w:p w14:paraId="74D4EC6E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r w:rsidRPr="000D0091">
        <w:rPr>
          <w:sz w:val="28"/>
          <w:szCs w:val="28"/>
        </w:rPr>
        <w:t>2) не</w:t>
      </w:r>
      <w:r w:rsidR="00A31D58">
        <w:rPr>
          <w:sz w:val="28"/>
          <w:szCs w:val="28"/>
        </w:rPr>
        <w:t xml:space="preserve"> </w:t>
      </w:r>
      <w:r w:rsidRPr="000D0091">
        <w:rPr>
          <w:sz w:val="28"/>
          <w:szCs w:val="28"/>
        </w:rPr>
        <w:t>превышение сумм, указанных в Распоряжении о совершении казначейского платежа, остаткам соответствующих бюджетных ассигнований, учтенных на лицевом счете администратора источников финансирования дефицита местного бюджета.</w:t>
      </w:r>
    </w:p>
    <w:p w14:paraId="277F25A8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r w:rsidRPr="000D0091">
        <w:rPr>
          <w:sz w:val="28"/>
          <w:szCs w:val="28"/>
        </w:rPr>
        <w:t>3) соответствие указанных в Распоряжении о совершении казначейского платежа кодов аналитической группы вида источников финансирования дефицита местного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14:paraId="53D474DF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r w:rsidRPr="000D0091">
        <w:rPr>
          <w:sz w:val="28"/>
          <w:szCs w:val="28"/>
        </w:rPr>
        <w:t>4) соответствие указанных в Распоряжении о совершении казначейского платежа реквизитов получателя реквизитам, указанным в документе-основании по источникам.</w:t>
      </w:r>
    </w:p>
    <w:p w14:paraId="18947CDC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r w:rsidRPr="000D0091">
        <w:rPr>
          <w:sz w:val="28"/>
          <w:szCs w:val="28"/>
        </w:rPr>
        <w:t xml:space="preserve">13. Распоряжение о совершении казначейского платежа, не соответствующее требованиям, установленным </w:t>
      </w:r>
      <w:hyperlink w:anchor="sub_14" w:history="1">
        <w:r w:rsidRPr="00A31D58">
          <w:rPr>
            <w:rStyle w:val="ae"/>
            <w:b w:val="0"/>
            <w:color w:val="auto"/>
            <w:sz w:val="28"/>
            <w:szCs w:val="28"/>
          </w:rPr>
          <w:t>пунктами 4</w:t>
        </w:r>
      </w:hyperlink>
      <w:r w:rsidRPr="00A31D58">
        <w:rPr>
          <w:b/>
          <w:sz w:val="28"/>
          <w:szCs w:val="28"/>
        </w:rPr>
        <w:t xml:space="preserve">, </w:t>
      </w:r>
      <w:hyperlink w:anchor="sub_15" w:history="1">
        <w:r w:rsidRPr="00A31D58">
          <w:rPr>
            <w:rStyle w:val="ae"/>
            <w:b w:val="0"/>
            <w:color w:val="auto"/>
            <w:sz w:val="28"/>
            <w:szCs w:val="28"/>
          </w:rPr>
          <w:t>5</w:t>
        </w:r>
      </w:hyperlink>
      <w:r w:rsidRPr="00A31D58">
        <w:rPr>
          <w:b/>
          <w:sz w:val="28"/>
          <w:szCs w:val="28"/>
        </w:rPr>
        <w:t xml:space="preserve">, </w:t>
      </w:r>
      <w:hyperlink w:anchor="sub_17" w:history="1">
        <w:r w:rsidRPr="00A31D58">
          <w:rPr>
            <w:rStyle w:val="ae"/>
            <w:b w:val="0"/>
            <w:color w:val="auto"/>
            <w:sz w:val="28"/>
            <w:szCs w:val="28"/>
          </w:rPr>
          <w:t>7</w:t>
        </w:r>
      </w:hyperlink>
      <w:r w:rsidRPr="00A31D58">
        <w:rPr>
          <w:b/>
          <w:sz w:val="28"/>
          <w:szCs w:val="28"/>
        </w:rPr>
        <w:t xml:space="preserve">, </w:t>
      </w:r>
      <w:hyperlink w:anchor="sub_110" w:history="1">
        <w:r w:rsidRPr="00A31D58">
          <w:rPr>
            <w:rStyle w:val="ae"/>
            <w:b w:val="0"/>
            <w:color w:val="auto"/>
            <w:sz w:val="28"/>
            <w:szCs w:val="28"/>
          </w:rPr>
          <w:t>10 - 1</w:t>
        </w:r>
      </w:hyperlink>
      <w:r w:rsidRPr="00A31D58">
        <w:rPr>
          <w:sz w:val="28"/>
          <w:szCs w:val="28"/>
        </w:rPr>
        <w:t>2</w:t>
      </w:r>
      <w:r w:rsidRPr="00A31D58">
        <w:rPr>
          <w:b/>
          <w:sz w:val="28"/>
          <w:szCs w:val="28"/>
        </w:rPr>
        <w:t xml:space="preserve"> </w:t>
      </w:r>
      <w:r w:rsidRPr="000D0091">
        <w:rPr>
          <w:sz w:val="28"/>
          <w:szCs w:val="28"/>
        </w:rPr>
        <w:t xml:space="preserve">настоящего Порядка, а также при недостаточности средств местного бюджета для исполнения Распоряжения о совершении казначейского платежа Управление возвращает клиенту не позднее срока, установленного </w:t>
      </w:r>
      <w:hyperlink w:anchor="sub_13" w:history="1">
        <w:r w:rsidRPr="00A31D58">
          <w:rPr>
            <w:rStyle w:val="ae"/>
            <w:b w:val="0"/>
            <w:color w:val="auto"/>
            <w:sz w:val="28"/>
            <w:szCs w:val="28"/>
          </w:rPr>
          <w:t>пунктом 3</w:t>
        </w:r>
      </w:hyperlink>
      <w:r w:rsidRPr="000D0091">
        <w:rPr>
          <w:sz w:val="28"/>
          <w:szCs w:val="28"/>
        </w:rPr>
        <w:t xml:space="preserve"> настоящего Порядка, путем оформления Протокола с указанием причины отказа в проведении платежа.</w:t>
      </w:r>
    </w:p>
    <w:p w14:paraId="1386C257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r w:rsidRPr="000D0091">
        <w:rPr>
          <w:sz w:val="28"/>
          <w:szCs w:val="28"/>
        </w:rPr>
        <w:t xml:space="preserve">В случае если Распоряжение о совершении казначейского платежа представлялась на бумажном носителе, то на обратной стороне бумажного Распоряжения о совершении казначейского платежа куратор проставляет причину отклонения и возвращает Распоряжение о совершении казначейского платежа клиенту не позднее срока, установленного </w:t>
      </w:r>
      <w:hyperlink w:anchor="sub_13" w:history="1">
        <w:r w:rsidRPr="00A31D58">
          <w:rPr>
            <w:rStyle w:val="ae"/>
            <w:b w:val="0"/>
            <w:color w:val="auto"/>
            <w:sz w:val="28"/>
            <w:szCs w:val="28"/>
          </w:rPr>
          <w:t>пунктом 3</w:t>
        </w:r>
      </w:hyperlink>
      <w:r w:rsidRPr="00A31D58">
        <w:rPr>
          <w:b/>
          <w:sz w:val="28"/>
          <w:szCs w:val="28"/>
        </w:rPr>
        <w:t xml:space="preserve"> </w:t>
      </w:r>
      <w:r w:rsidRPr="000D0091">
        <w:rPr>
          <w:sz w:val="28"/>
          <w:szCs w:val="28"/>
        </w:rPr>
        <w:t>настоящего Порядка.</w:t>
      </w:r>
    </w:p>
    <w:p w14:paraId="33DA42D9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r w:rsidRPr="000D0091">
        <w:rPr>
          <w:sz w:val="28"/>
          <w:szCs w:val="28"/>
        </w:rPr>
        <w:t xml:space="preserve">14. При положительном результате проверки Распоряжения о совершении казначейского платежа в соответствии с требованиями, </w:t>
      </w:r>
      <w:r w:rsidRPr="000D0091">
        <w:rPr>
          <w:sz w:val="28"/>
          <w:szCs w:val="28"/>
        </w:rPr>
        <w:lastRenderedPageBreak/>
        <w:t>установленными настоящим Порядком, Распоряжение о совершении казначейского платежа принимается к исполнению.</w:t>
      </w:r>
    </w:p>
    <w:p w14:paraId="57433DFF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r w:rsidRPr="000D0091">
        <w:rPr>
          <w:sz w:val="28"/>
          <w:szCs w:val="28"/>
        </w:rPr>
        <w:t xml:space="preserve">15. Операции по списанию сумм платежей с единого счета местного бюджета отражаются на соответствующих лицевых счетах открытых клиентам по </w:t>
      </w:r>
      <w:hyperlink r:id="rId24" w:history="1">
        <w:r w:rsidRPr="00A31D58">
          <w:rPr>
            <w:rStyle w:val="ae"/>
            <w:b w:val="0"/>
            <w:color w:val="auto"/>
            <w:sz w:val="28"/>
            <w:szCs w:val="28"/>
          </w:rPr>
          <w:t>кодам бюджетной классификации</w:t>
        </w:r>
      </w:hyperlink>
      <w:r w:rsidRPr="000D0091">
        <w:rPr>
          <w:sz w:val="28"/>
          <w:szCs w:val="28"/>
        </w:rPr>
        <w:t>, указанным в Распоряжениях о совершении казначейского платежа.</w:t>
      </w:r>
    </w:p>
    <w:p w14:paraId="49AE3E32" w14:textId="77777777" w:rsidR="00551402" w:rsidRPr="000D0091" w:rsidRDefault="00551402" w:rsidP="00551402">
      <w:pPr>
        <w:ind w:firstLine="851"/>
        <w:jc w:val="both"/>
        <w:rPr>
          <w:sz w:val="28"/>
          <w:szCs w:val="28"/>
        </w:rPr>
      </w:pPr>
      <w:r w:rsidRPr="000D0091">
        <w:rPr>
          <w:sz w:val="28"/>
          <w:szCs w:val="28"/>
        </w:rPr>
        <w:t xml:space="preserve">16. Клиент вправе в пределах текущего финансового года уточнить операции по перечислениям и (или) </w:t>
      </w:r>
      <w:hyperlink r:id="rId25" w:history="1">
        <w:r w:rsidRPr="00A31D58">
          <w:rPr>
            <w:rStyle w:val="ae"/>
            <w:b w:val="0"/>
            <w:color w:val="auto"/>
            <w:sz w:val="28"/>
            <w:szCs w:val="28"/>
          </w:rPr>
          <w:t>коды бюджетной классификации</w:t>
        </w:r>
      </w:hyperlink>
      <w:r w:rsidRPr="000D0091">
        <w:rPr>
          <w:sz w:val="28"/>
          <w:szCs w:val="28"/>
        </w:rPr>
        <w:t>, по которым данные операции были отражены на лицевом счете клиента. Для уточнения указанных операций и кодов бюджетной классификации по операциям клиент представляет в Управление Уведомление об уточнении вида и принадлежности платежа или Уведомление об уточнении операций клиента в соответствии с требованиями Порядка 21н.</w:t>
      </w:r>
    </w:p>
    <w:p w14:paraId="3C94E6D8" w14:textId="77777777" w:rsidR="005C3FAC" w:rsidRDefault="005C3FAC" w:rsidP="00A31D58">
      <w:pPr>
        <w:jc w:val="both"/>
        <w:rPr>
          <w:i/>
          <w:sz w:val="28"/>
          <w:szCs w:val="28"/>
          <w:u w:val="single"/>
        </w:rPr>
      </w:pPr>
    </w:p>
    <w:p w14:paraId="3768CEC7" w14:textId="77777777" w:rsidR="00A31D58" w:rsidRDefault="00A31D58" w:rsidP="00A31D58">
      <w:pPr>
        <w:jc w:val="both"/>
        <w:rPr>
          <w:i/>
          <w:sz w:val="28"/>
          <w:szCs w:val="28"/>
          <w:u w:val="single"/>
        </w:rPr>
      </w:pPr>
    </w:p>
    <w:p w14:paraId="4AD167C2" w14:textId="77777777" w:rsidR="00A31D58" w:rsidRDefault="00A31D58" w:rsidP="00A31D58">
      <w:pPr>
        <w:jc w:val="both"/>
        <w:rPr>
          <w:i/>
          <w:sz w:val="28"/>
          <w:szCs w:val="28"/>
          <w:u w:val="single"/>
        </w:rPr>
      </w:pPr>
    </w:p>
    <w:p w14:paraId="5E86518B" w14:textId="77777777" w:rsidR="00A31D58" w:rsidRDefault="00A31D58" w:rsidP="00A31D58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14:paraId="61F33A0E" w14:textId="77777777" w:rsidR="00A31D58" w:rsidRDefault="00A31D58" w:rsidP="00A31D58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Хоперского</w:t>
      </w:r>
    </w:p>
    <w:p w14:paraId="4B070EE4" w14:textId="77777777" w:rsidR="00A31D58" w:rsidRDefault="00A31D58" w:rsidP="00A31D5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68D31891" w14:textId="77777777" w:rsidR="00A31D58" w:rsidRPr="00A31D58" w:rsidRDefault="00A31D58" w:rsidP="00A31D58">
      <w:pPr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                                                                          Т.А.Марачкова</w:t>
      </w:r>
    </w:p>
    <w:sectPr w:rsidR="00A31D58" w:rsidRPr="00A31D58" w:rsidSect="00D418FC">
      <w:headerReference w:type="default" r:id="rId26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8EC62" w14:textId="77777777" w:rsidR="00CF41B3" w:rsidRDefault="00CF41B3" w:rsidP="000231F8">
      <w:r>
        <w:separator/>
      </w:r>
    </w:p>
  </w:endnote>
  <w:endnote w:type="continuationSeparator" w:id="0">
    <w:p w14:paraId="43C60BC6" w14:textId="77777777" w:rsidR="00CF41B3" w:rsidRDefault="00CF41B3" w:rsidP="0002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B113B" w14:textId="77777777" w:rsidR="00CF41B3" w:rsidRDefault="00CF41B3" w:rsidP="000231F8">
      <w:r>
        <w:separator/>
      </w:r>
    </w:p>
  </w:footnote>
  <w:footnote w:type="continuationSeparator" w:id="0">
    <w:p w14:paraId="0245F50D" w14:textId="77777777" w:rsidR="00CF41B3" w:rsidRDefault="00CF41B3" w:rsidP="000231F8">
      <w:r>
        <w:continuationSeparator/>
      </w:r>
    </w:p>
  </w:footnote>
  <w:footnote w:id="1">
    <w:p w14:paraId="56099D00" w14:textId="77777777" w:rsidR="00551402" w:rsidRDefault="00551402" w:rsidP="00551402">
      <w:pPr>
        <w:pStyle w:val="af3"/>
      </w:pPr>
      <w:r>
        <w:rPr>
          <w:rStyle w:val="af5"/>
        </w:rPr>
        <w:footnoteRef/>
      </w:r>
      <w:r>
        <w:t xml:space="preserve"> При наличии соответствующего решения о предельном размере проводимых авансовых платежей в бюджете</w:t>
      </w:r>
    </w:p>
  </w:footnote>
  <w:footnote w:id="2">
    <w:p w14:paraId="49D8EE61" w14:textId="77777777" w:rsidR="00551402" w:rsidRDefault="00551402" w:rsidP="00551402">
      <w:pPr>
        <w:pStyle w:val="af3"/>
      </w:pPr>
      <w:r>
        <w:rPr>
          <w:rStyle w:val="af5"/>
        </w:rPr>
        <w:footnoteRef/>
      </w:r>
      <w:r>
        <w:t xml:space="preserve"> При наличии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8A57" w14:textId="0F965864" w:rsidR="009E22BE" w:rsidRPr="006F1CB6" w:rsidRDefault="009E22BE">
    <w:pPr>
      <w:pStyle w:val="a7"/>
      <w:jc w:val="center"/>
      <w:rPr>
        <w:sz w:val="28"/>
        <w:szCs w:val="28"/>
      </w:rPr>
    </w:pPr>
  </w:p>
  <w:p w14:paraId="3F23E440" w14:textId="77777777" w:rsidR="009E22BE" w:rsidRDefault="009E22B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437BA"/>
    <w:multiLevelType w:val="singleLevel"/>
    <w:tmpl w:val="27A41F54"/>
    <w:lvl w:ilvl="0">
      <w:start w:val="3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4B4"/>
    <w:rsid w:val="000231F8"/>
    <w:rsid w:val="00041E3E"/>
    <w:rsid w:val="00045404"/>
    <w:rsid w:val="000523B3"/>
    <w:rsid w:val="00053193"/>
    <w:rsid w:val="00057956"/>
    <w:rsid w:val="00094114"/>
    <w:rsid w:val="000A7AC6"/>
    <w:rsid w:val="000B1116"/>
    <w:rsid w:val="000B3862"/>
    <w:rsid w:val="000C29B3"/>
    <w:rsid w:val="000C7ADB"/>
    <w:rsid w:val="000F19AE"/>
    <w:rsid w:val="000F6219"/>
    <w:rsid w:val="001075C5"/>
    <w:rsid w:val="0011573C"/>
    <w:rsid w:val="00115E5F"/>
    <w:rsid w:val="00141654"/>
    <w:rsid w:val="0017300C"/>
    <w:rsid w:val="00187AC7"/>
    <w:rsid w:val="001A0B2D"/>
    <w:rsid w:val="001B78F5"/>
    <w:rsid w:val="001C0EFB"/>
    <w:rsid w:val="001D2EB1"/>
    <w:rsid w:val="001D5837"/>
    <w:rsid w:val="001E50B6"/>
    <w:rsid w:val="001F6F28"/>
    <w:rsid w:val="00205F60"/>
    <w:rsid w:val="0021042F"/>
    <w:rsid w:val="00220588"/>
    <w:rsid w:val="00225AF4"/>
    <w:rsid w:val="00226DBD"/>
    <w:rsid w:val="00235CA5"/>
    <w:rsid w:val="00241624"/>
    <w:rsid w:val="00256890"/>
    <w:rsid w:val="00261EAE"/>
    <w:rsid w:val="00296934"/>
    <w:rsid w:val="002A12E5"/>
    <w:rsid w:val="002B1482"/>
    <w:rsid w:val="002C255D"/>
    <w:rsid w:val="002C70C0"/>
    <w:rsid w:val="002F20C2"/>
    <w:rsid w:val="003025EC"/>
    <w:rsid w:val="003040F6"/>
    <w:rsid w:val="00314C74"/>
    <w:rsid w:val="0031502E"/>
    <w:rsid w:val="00321C6F"/>
    <w:rsid w:val="0032712F"/>
    <w:rsid w:val="00335AB1"/>
    <w:rsid w:val="00341D47"/>
    <w:rsid w:val="003435CB"/>
    <w:rsid w:val="0034423E"/>
    <w:rsid w:val="00347108"/>
    <w:rsid w:val="003774B3"/>
    <w:rsid w:val="003A0351"/>
    <w:rsid w:val="003C4E43"/>
    <w:rsid w:val="003D73B9"/>
    <w:rsid w:val="003E2FA4"/>
    <w:rsid w:val="003E7DF6"/>
    <w:rsid w:val="003F2672"/>
    <w:rsid w:val="00405028"/>
    <w:rsid w:val="00414714"/>
    <w:rsid w:val="00424987"/>
    <w:rsid w:val="004254B3"/>
    <w:rsid w:val="00425993"/>
    <w:rsid w:val="004374B4"/>
    <w:rsid w:val="00440B58"/>
    <w:rsid w:val="0046572B"/>
    <w:rsid w:val="0048194D"/>
    <w:rsid w:val="00486E20"/>
    <w:rsid w:val="00491032"/>
    <w:rsid w:val="004A42B2"/>
    <w:rsid w:val="004B4B2A"/>
    <w:rsid w:val="004D7156"/>
    <w:rsid w:val="004E72B9"/>
    <w:rsid w:val="004F4BD2"/>
    <w:rsid w:val="0050421F"/>
    <w:rsid w:val="00512102"/>
    <w:rsid w:val="005148A6"/>
    <w:rsid w:val="00522398"/>
    <w:rsid w:val="00522A06"/>
    <w:rsid w:val="00545778"/>
    <w:rsid w:val="005457E8"/>
    <w:rsid w:val="00551402"/>
    <w:rsid w:val="00574A68"/>
    <w:rsid w:val="005A5F6B"/>
    <w:rsid w:val="005A67DF"/>
    <w:rsid w:val="005C0A8E"/>
    <w:rsid w:val="005C3FAC"/>
    <w:rsid w:val="005C5143"/>
    <w:rsid w:val="005D412F"/>
    <w:rsid w:val="005E6B6D"/>
    <w:rsid w:val="006343B9"/>
    <w:rsid w:val="0064439C"/>
    <w:rsid w:val="006805E3"/>
    <w:rsid w:val="00680624"/>
    <w:rsid w:val="006D1B30"/>
    <w:rsid w:val="006E4361"/>
    <w:rsid w:val="006E6856"/>
    <w:rsid w:val="006E7801"/>
    <w:rsid w:val="006F0EA3"/>
    <w:rsid w:val="006F1CB6"/>
    <w:rsid w:val="006F2256"/>
    <w:rsid w:val="006F37BB"/>
    <w:rsid w:val="006F77E3"/>
    <w:rsid w:val="00703C0F"/>
    <w:rsid w:val="00703F67"/>
    <w:rsid w:val="00704256"/>
    <w:rsid w:val="00723DEA"/>
    <w:rsid w:val="0073774B"/>
    <w:rsid w:val="00757140"/>
    <w:rsid w:val="007708DF"/>
    <w:rsid w:val="00770BDC"/>
    <w:rsid w:val="00773E68"/>
    <w:rsid w:val="0077443E"/>
    <w:rsid w:val="0077556A"/>
    <w:rsid w:val="00783294"/>
    <w:rsid w:val="00785BCF"/>
    <w:rsid w:val="00785FA1"/>
    <w:rsid w:val="007A7E6D"/>
    <w:rsid w:val="007C2887"/>
    <w:rsid w:val="007C3C2B"/>
    <w:rsid w:val="007C7E02"/>
    <w:rsid w:val="007F0E40"/>
    <w:rsid w:val="008223E8"/>
    <w:rsid w:val="008334D5"/>
    <w:rsid w:val="0083722E"/>
    <w:rsid w:val="00846065"/>
    <w:rsid w:val="00852227"/>
    <w:rsid w:val="00865CCF"/>
    <w:rsid w:val="00884617"/>
    <w:rsid w:val="00885790"/>
    <w:rsid w:val="008920BA"/>
    <w:rsid w:val="008A0F98"/>
    <w:rsid w:val="008B5CD6"/>
    <w:rsid w:val="008C4850"/>
    <w:rsid w:val="008E4C57"/>
    <w:rsid w:val="008E6DD6"/>
    <w:rsid w:val="00901F20"/>
    <w:rsid w:val="00947F62"/>
    <w:rsid w:val="00964A72"/>
    <w:rsid w:val="00980E10"/>
    <w:rsid w:val="00985B04"/>
    <w:rsid w:val="009867A3"/>
    <w:rsid w:val="009A5F40"/>
    <w:rsid w:val="009B19D6"/>
    <w:rsid w:val="009C05D2"/>
    <w:rsid w:val="009C69EB"/>
    <w:rsid w:val="009D4652"/>
    <w:rsid w:val="009E22BE"/>
    <w:rsid w:val="009E510E"/>
    <w:rsid w:val="009E6E08"/>
    <w:rsid w:val="009F1ACD"/>
    <w:rsid w:val="00A156CD"/>
    <w:rsid w:val="00A16D88"/>
    <w:rsid w:val="00A21A51"/>
    <w:rsid w:val="00A22A91"/>
    <w:rsid w:val="00A25BB3"/>
    <w:rsid w:val="00A31D58"/>
    <w:rsid w:val="00A35319"/>
    <w:rsid w:val="00A6009A"/>
    <w:rsid w:val="00A947EA"/>
    <w:rsid w:val="00A95A75"/>
    <w:rsid w:val="00AB6B50"/>
    <w:rsid w:val="00AC7926"/>
    <w:rsid w:val="00AD1FD9"/>
    <w:rsid w:val="00AD3B41"/>
    <w:rsid w:val="00AD541B"/>
    <w:rsid w:val="00AE2C3A"/>
    <w:rsid w:val="00AE5A75"/>
    <w:rsid w:val="00B12413"/>
    <w:rsid w:val="00B207D2"/>
    <w:rsid w:val="00B25EF7"/>
    <w:rsid w:val="00B31633"/>
    <w:rsid w:val="00B50BAC"/>
    <w:rsid w:val="00B57BAA"/>
    <w:rsid w:val="00B62812"/>
    <w:rsid w:val="00B6406F"/>
    <w:rsid w:val="00B66B64"/>
    <w:rsid w:val="00B815EC"/>
    <w:rsid w:val="00BA3E89"/>
    <w:rsid w:val="00BA56AC"/>
    <w:rsid w:val="00BB3877"/>
    <w:rsid w:val="00BB4EFE"/>
    <w:rsid w:val="00BC5B6D"/>
    <w:rsid w:val="00BE22AF"/>
    <w:rsid w:val="00BF56D5"/>
    <w:rsid w:val="00C05F2D"/>
    <w:rsid w:val="00C074D2"/>
    <w:rsid w:val="00C22E15"/>
    <w:rsid w:val="00C34EB2"/>
    <w:rsid w:val="00C44522"/>
    <w:rsid w:val="00C47EB9"/>
    <w:rsid w:val="00C73BAF"/>
    <w:rsid w:val="00C836A1"/>
    <w:rsid w:val="00CA0951"/>
    <w:rsid w:val="00CB49A8"/>
    <w:rsid w:val="00CB4D11"/>
    <w:rsid w:val="00CC08AF"/>
    <w:rsid w:val="00CC3DA2"/>
    <w:rsid w:val="00CE1A80"/>
    <w:rsid w:val="00CE6501"/>
    <w:rsid w:val="00CF41B3"/>
    <w:rsid w:val="00D0078C"/>
    <w:rsid w:val="00D1378B"/>
    <w:rsid w:val="00D20021"/>
    <w:rsid w:val="00D2174F"/>
    <w:rsid w:val="00D418FC"/>
    <w:rsid w:val="00D51FD7"/>
    <w:rsid w:val="00D87225"/>
    <w:rsid w:val="00D96E14"/>
    <w:rsid w:val="00DB4CCC"/>
    <w:rsid w:val="00DB5213"/>
    <w:rsid w:val="00DE7C43"/>
    <w:rsid w:val="00DF0284"/>
    <w:rsid w:val="00E20431"/>
    <w:rsid w:val="00E27585"/>
    <w:rsid w:val="00E41142"/>
    <w:rsid w:val="00E42606"/>
    <w:rsid w:val="00E62093"/>
    <w:rsid w:val="00E734DD"/>
    <w:rsid w:val="00E74A04"/>
    <w:rsid w:val="00EA4BDA"/>
    <w:rsid w:val="00EB2080"/>
    <w:rsid w:val="00ED15F6"/>
    <w:rsid w:val="00ED463A"/>
    <w:rsid w:val="00ED4841"/>
    <w:rsid w:val="00EE40AA"/>
    <w:rsid w:val="00EE73A4"/>
    <w:rsid w:val="00F01F74"/>
    <w:rsid w:val="00F35124"/>
    <w:rsid w:val="00F532DD"/>
    <w:rsid w:val="00F708D7"/>
    <w:rsid w:val="00F947EE"/>
    <w:rsid w:val="00F97924"/>
    <w:rsid w:val="00FA6005"/>
    <w:rsid w:val="00FA6C73"/>
    <w:rsid w:val="00FB448F"/>
    <w:rsid w:val="00FB7944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EE107"/>
  <w15:docId w15:val="{D4986E51-704C-45AD-97CE-EC6580CE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6A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C3FA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836A1"/>
    <w:pPr>
      <w:jc w:val="center"/>
    </w:pPr>
    <w:rPr>
      <w:b/>
      <w:sz w:val="28"/>
    </w:rPr>
  </w:style>
  <w:style w:type="character" w:customStyle="1" w:styleId="a4">
    <w:name w:val="Подзаголовок Знак"/>
    <w:link w:val="a3"/>
    <w:rsid w:val="00C836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C836A1"/>
    <w:pPr>
      <w:jc w:val="both"/>
    </w:pPr>
    <w:rPr>
      <w:sz w:val="28"/>
    </w:rPr>
  </w:style>
  <w:style w:type="character" w:customStyle="1" w:styleId="a6">
    <w:name w:val="Основной текст Знак"/>
    <w:link w:val="a5"/>
    <w:rsid w:val="00C836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836A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C836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231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23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231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23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rsid w:val="00980E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Title"/>
    <w:basedOn w:val="a"/>
    <w:link w:val="ad"/>
    <w:qFormat/>
    <w:rsid w:val="00980E10"/>
    <w:pPr>
      <w:jc w:val="center"/>
    </w:pPr>
    <w:rPr>
      <w:rFonts w:ascii="Arial" w:hAnsi="Arial" w:cs="Arial"/>
      <w:sz w:val="32"/>
      <w:szCs w:val="32"/>
    </w:rPr>
  </w:style>
  <w:style w:type="character" w:customStyle="1" w:styleId="ad">
    <w:name w:val="Заголовок Знак"/>
    <w:link w:val="ac"/>
    <w:rsid w:val="00980E10"/>
    <w:rPr>
      <w:rFonts w:ascii="Arial" w:eastAsia="Times New Roman" w:hAnsi="Arial" w:cs="Arial"/>
      <w:sz w:val="32"/>
      <w:szCs w:val="32"/>
    </w:rPr>
  </w:style>
  <w:style w:type="character" w:customStyle="1" w:styleId="ae">
    <w:name w:val="Гипертекстовая ссылка"/>
    <w:uiPriority w:val="99"/>
    <w:rsid w:val="00980E10"/>
    <w:rPr>
      <w:b/>
      <w:bCs/>
      <w:color w:val="008000"/>
      <w:sz w:val="20"/>
      <w:szCs w:val="20"/>
    </w:rPr>
  </w:style>
  <w:style w:type="paragraph" w:customStyle="1" w:styleId="af">
    <w:name w:val="Знак Знак Знак Знак Знак Знак Знак"/>
    <w:basedOn w:val="a"/>
    <w:rsid w:val="00980E1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A21A5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21A5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C3FAC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link w:val="ConsPlusNormal0"/>
    <w:rsid w:val="005C3FA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ConsPlusNormal0">
    <w:name w:val="ConsPlusNormal Знак"/>
    <w:link w:val="ConsPlusNormal"/>
    <w:locked/>
    <w:rsid w:val="005C3FAC"/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5C3FA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styleId="af2">
    <w:name w:val="Hyperlink"/>
    <w:basedOn w:val="a0"/>
    <w:uiPriority w:val="99"/>
    <w:unhideWhenUsed/>
    <w:rsid w:val="005C3FAC"/>
    <w:rPr>
      <w:rFonts w:cs="Times New Roman"/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5C3FA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character" w:customStyle="1" w:styleId="af4">
    <w:name w:val="Текст сноски Знак"/>
    <w:basedOn w:val="a0"/>
    <w:link w:val="af3"/>
    <w:uiPriority w:val="99"/>
    <w:semiHidden/>
    <w:rsid w:val="005C3FAC"/>
    <w:rPr>
      <w:rFonts w:ascii="Arial" w:eastAsiaTheme="minorEastAsia" w:hAnsi="Arial" w:cs="Arial"/>
    </w:rPr>
  </w:style>
  <w:style w:type="character" w:styleId="af5">
    <w:name w:val="footnote reference"/>
    <w:basedOn w:val="a0"/>
    <w:uiPriority w:val="99"/>
    <w:semiHidden/>
    <w:unhideWhenUsed/>
    <w:rsid w:val="005C3FA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84522.21" TargetMode="External"/><Relationship Id="rId18" Type="http://schemas.openxmlformats.org/officeDocument/2006/relationships/hyperlink" Target="garantF1://70016264.1000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garantF1://12084522.21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12604.2192" TargetMode="External"/><Relationship Id="rId17" Type="http://schemas.openxmlformats.org/officeDocument/2006/relationships/hyperlink" Target="garantF1://70016264.1000" TargetMode="External"/><Relationship Id="rId25" Type="http://schemas.openxmlformats.org/officeDocument/2006/relationships/hyperlink" Target="garantF1://70308460.1000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12604.20001" TargetMode="External"/><Relationship Id="rId20" Type="http://schemas.openxmlformats.org/officeDocument/2006/relationships/hyperlink" Target="garantF1://12012604.8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219" TargetMode="External"/><Relationship Id="rId24" Type="http://schemas.openxmlformats.org/officeDocument/2006/relationships/hyperlink" Target="garantF1://70308460.100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12604.80" TargetMode="External"/><Relationship Id="rId23" Type="http://schemas.openxmlformats.org/officeDocument/2006/relationships/hyperlink" Target="garantF1://70308460.100000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//12012604.2192" TargetMode="External"/><Relationship Id="rId19" Type="http://schemas.openxmlformats.org/officeDocument/2006/relationships/hyperlink" Target="garantF1://12012604.8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219" TargetMode="External"/><Relationship Id="rId14" Type="http://schemas.openxmlformats.org/officeDocument/2006/relationships/hyperlink" Target="garantF1://70423096.0" TargetMode="External"/><Relationship Id="rId22" Type="http://schemas.openxmlformats.org/officeDocument/2006/relationships/hyperlink" Target="garantF1://70308460.10000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C6F93-92F5-47E4-BCA0-9FA65403C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3319</Words>
  <Characters>18922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22197</CharactersWithSpaces>
  <SharedDoc>false</SharedDoc>
  <HLinks>
    <vt:vector size="12" baseType="variant">
      <vt:variant>
        <vt:i4>6815794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consultantplus://offline/ref=9B0D2DA33562783D1EBFDFBA55FEE80DF2E7C8194F95F550831FF9DA58AA5D6F68735C2D4032ICz8E</vt:lpwstr>
      </vt:variant>
      <vt:variant>
        <vt:lpwstr/>
      </vt:variant>
      <vt:variant>
        <vt:i4>4063284</vt:i4>
      </vt:variant>
      <vt:variant>
        <vt:i4>-1</vt:i4>
      </vt:variant>
      <vt:variant>
        <vt:i4>1026</vt:i4>
      </vt:variant>
      <vt:variant>
        <vt:i4>1</vt:i4>
      </vt:variant>
      <vt:variant>
        <vt:lpwstr>http://admkrai.kuban.ru/show/8405/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ОбщийОтдел</cp:lastModifiedBy>
  <cp:revision>3</cp:revision>
  <cp:lastPrinted>2021-12-30T10:47:00Z</cp:lastPrinted>
  <dcterms:created xsi:type="dcterms:W3CDTF">2021-12-29T11:33:00Z</dcterms:created>
  <dcterms:modified xsi:type="dcterms:W3CDTF">2021-12-30T10:48:00Z</dcterms:modified>
</cp:coreProperties>
</file>