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D3" w:rsidRPr="00FF56D8" w:rsidRDefault="008963D3" w:rsidP="00FF56D8">
      <w:pPr>
        <w:pStyle w:val="NoSpacing"/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4.2pt;margin-top:-33.45pt;width:42pt;height:48pt;z-index:-251658240;visibility:visible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FF56D8">
        <w:rPr>
          <w:b/>
        </w:rPr>
        <w:t>ПОСТАНОВЛЕНИЕ</w:t>
      </w:r>
    </w:p>
    <w:p w:rsidR="008963D3" w:rsidRPr="00FF56D8" w:rsidRDefault="008963D3" w:rsidP="00FF56D8">
      <w:pPr>
        <w:pStyle w:val="NoSpacing"/>
        <w:jc w:val="center"/>
        <w:rPr>
          <w:b/>
        </w:rPr>
      </w:pPr>
    </w:p>
    <w:p w:rsidR="008963D3" w:rsidRPr="00FF56D8" w:rsidRDefault="008963D3" w:rsidP="00FF56D8">
      <w:pPr>
        <w:pStyle w:val="NoSpacing"/>
        <w:jc w:val="center"/>
        <w:rPr>
          <w:b/>
        </w:rPr>
      </w:pPr>
      <w:r w:rsidRPr="00FF56D8">
        <w:rPr>
          <w:b/>
        </w:rPr>
        <w:t>АДМИНИСТРАЦИИ ХОПЕРСКОГО СЕЛЬСКОГО ПОСЕЛЕНИЯ</w:t>
      </w:r>
    </w:p>
    <w:p w:rsidR="008963D3" w:rsidRPr="00FF56D8" w:rsidRDefault="008963D3" w:rsidP="00FF56D8">
      <w:pPr>
        <w:pStyle w:val="NoSpacing"/>
        <w:jc w:val="center"/>
        <w:rPr>
          <w:b/>
        </w:rPr>
      </w:pPr>
      <w:r w:rsidRPr="00FF56D8">
        <w:rPr>
          <w:b/>
        </w:rPr>
        <w:t>ТИХОРЕЦКОГО РАЙОНА</w:t>
      </w:r>
    </w:p>
    <w:p w:rsidR="008963D3" w:rsidRPr="00E072F4" w:rsidRDefault="008963D3" w:rsidP="00C13D32">
      <w:pPr>
        <w:spacing w:after="0" w:line="240" w:lineRule="auto"/>
        <w:rPr>
          <w:b/>
        </w:rPr>
      </w:pPr>
    </w:p>
    <w:p w:rsidR="008963D3" w:rsidRPr="00CE178B" w:rsidRDefault="008963D3" w:rsidP="00C13D32">
      <w:pPr>
        <w:spacing w:after="0" w:line="240" w:lineRule="auto"/>
      </w:pPr>
      <w:r w:rsidRPr="00CE178B">
        <w:t xml:space="preserve">от </w:t>
      </w:r>
      <w:r>
        <w:t>20 января 2014 года</w:t>
      </w:r>
      <w:r w:rsidRPr="00CE178B">
        <w:t xml:space="preserve">                                                       </w:t>
      </w:r>
      <w:r>
        <w:t xml:space="preserve">            </w:t>
      </w:r>
      <w:r w:rsidRPr="00CE178B">
        <w:t xml:space="preserve">                  </w:t>
      </w:r>
      <w:r>
        <w:t xml:space="preserve">      </w:t>
      </w:r>
      <w:r w:rsidRPr="00CE178B">
        <w:t xml:space="preserve"> № </w:t>
      </w:r>
      <w:r>
        <w:t>6</w:t>
      </w:r>
    </w:p>
    <w:p w:rsidR="008963D3" w:rsidRPr="00705038" w:rsidRDefault="008963D3" w:rsidP="00C13D32">
      <w:pPr>
        <w:spacing w:after="0" w:line="240" w:lineRule="auto"/>
        <w:jc w:val="center"/>
        <w:rPr>
          <w:sz w:val="24"/>
          <w:szCs w:val="24"/>
        </w:rPr>
      </w:pPr>
    </w:p>
    <w:p w:rsidR="008963D3" w:rsidRPr="00CE178B" w:rsidRDefault="008963D3" w:rsidP="00C13D3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ст.Хоперская</w:t>
      </w:r>
    </w:p>
    <w:p w:rsidR="008963D3" w:rsidRDefault="008963D3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8963D3" w:rsidRDefault="008963D3" w:rsidP="001678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</w:rPr>
        <w:t xml:space="preserve">О </w:t>
      </w:r>
      <w:r w:rsidRPr="00811FB7">
        <w:rPr>
          <w:b/>
          <w:lang w:eastAsia="ru-RU"/>
        </w:rPr>
        <w:t>квалификационных требовани</w:t>
      </w:r>
      <w:r>
        <w:rPr>
          <w:b/>
          <w:lang w:eastAsia="ru-RU"/>
        </w:rPr>
        <w:t>ях</w:t>
      </w:r>
      <w:r w:rsidRPr="00811FB7">
        <w:rPr>
          <w:b/>
          <w:lang w:eastAsia="ru-RU"/>
        </w:rPr>
        <w:t xml:space="preserve"> </w:t>
      </w:r>
    </w:p>
    <w:p w:rsidR="008963D3" w:rsidRPr="00811FB7" w:rsidRDefault="008963D3" w:rsidP="003F09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</w:t>
      </w:r>
      <w:r>
        <w:rPr>
          <w:b/>
          <w:lang w:eastAsia="ru-RU"/>
        </w:rPr>
        <w:t xml:space="preserve"> </w:t>
      </w:r>
      <w:r w:rsidRPr="00811FB7">
        <w:rPr>
          <w:b/>
          <w:lang w:eastAsia="ru-RU"/>
        </w:rPr>
        <w:t>должностей муниципальной службы</w:t>
      </w:r>
      <w:r>
        <w:rPr>
          <w:b/>
          <w:lang w:eastAsia="ru-RU"/>
        </w:rPr>
        <w:t xml:space="preserve"> в </w:t>
      </w:r>
      <w:r w:rsidRPr="00C13D32">
        <w:rPr>
          <w:b/>
        </w:rPr>
        <w:t>администрации</w:t>
      </w:r>
    </w:p>
    <w:p w:rsidR="008963D3" w:rsidRDefault="008963D3" w:rsidP="00167817">
      <w:pPr>
        <w:pStyle w:val="ConsPlusTitle"/>
        <w:widowControl/>
        <w:jc w:val="center"/>
      </w:pPr>
      <w:r>
        <w:t>Хоперского сельского поселения Тихорецкого района</w:t>
      </w:r>
    </w:p>
    <w:p w:rsidR="008963D3" w:rsidRPr="003D7DFA" w:rsidRDefault="008963D3" w:rsidP="00167817">
      <w:pPr>
        <w:pStyle w:val="ConsPlusTitle"/>
        <w:widowControl/>
        <w:jc w:val="center"/>
        <w:rPr>
          <w:b w:val="0"/>
          <w:i/>
        </w:rPr>
      </w:pPr>
      <w:r w:rsidRPr="003D7DFA">
        <w:rPr>
          <w:b w:val="0"/>
          <w:i/>
        </w:rPr>
        <w:t>(с изменениями от 26 января 2015 года № 13, от 2 августа 2017 года № 60,</w:t>
      </w:r>
    </w:p>
    <w:p w:rsidR="008963D3" w:rsidRPr="003D7DFA" w:rsidRDefault="008963D3" w:rsidP="00167817">
      <w:pPr>
        <w:pStyle w:val="ConsPlusTitle"/>
        <w:widowControl/>
        <w:jc w:val="center"/>
        <w:rPr>
          <w:b w:val="0"/>
          <w:i/>
        </w:rPr>
      </w:pPr>
      <w:r w:rsidRPr="003D7DFA">
        <w:rPr>
          <w:b w:val="0"/>
          <w:i/>
        </w:rPr>
        <w:t>от 08 ноября 2017 года № 102)</w:t>
      </w:r>
    </w:p>
    <w:p w:rsidR="008963D3" w:rsidRDefault="008963D3" w:rsidP="00A93139">
      <w:pPr>
        <w:autoSpaceDE w:val="0"/>
        <w:autoSpaceDN w:val="0"/>
        <w:adjustRightInd w:val="0"/>
        <w:spacing w:after="0" w:line="240" w:lineRule="auto"/>
      </w:pPr>
    </w:p>
    <w:p w:rsidR="008963D3" w:rsidRDefault="008963D3" w:rsidP="00A93139">
      <w:pPr>
        <w:autoSpaceDE w:val="0"/>
        <w:autoSpaceDN w:val="0"/>
        <w:adjustRightInd w:val="0"/>
        <w:spacing w:after="0" w:line="240" w:lineRule="auto"/>
      </w:pPr>
    </w:p>
    <w:p w:rsidR="008963D3" w:rsidRPr="00930A6B" w:rsidRDefault="008963D3" w:rsidP="00C8116A">
      <w:pPr>
        <w:pStyle w:val="Heading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марта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2007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№ 25-ФЗ «О муниципальной службе в Российской Федерации»,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Краснодарского края от 8 июня 2007 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 №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1244-КЗ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муниципальной службе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Краснодарском крае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 з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Краснодарского края от 3 мая 2012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№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2490-КЗ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О типовых квалификационных требованиях для замещения должностей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6279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службы в Краснодарском крае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Pr="00C13D32">
        <w:t xml:space="preserve"> </w:t>
      </w:r>
      <w:r>
        <w:t xml:space="preserve">                                 </w:t>
      </w:r>
      <w:r w:rsidRPr="00930A6B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я ю:</w:t>
      </w:r>
    </w:p>
    <w:p w:rsidR="008963D3" w:rsidRDefault="008963D3" w:rsidP="003F097F">
      <w:pPr>
        <w:spacing w:after="0" w:line="240" w:lineRule="auto"/>
        <w:ind w:firstLine="851"/>
        <w:jc w:val="both"/>
      </w:pPr>
      <w:bookmarkStart w:id="0" w:name="sub_1"/>
      <w:r>
        <w:t>1.Утвердить квалификационные требования для замещения должностей муниципальной службы в администрации Хоперского сельского поселения Тихорецкого района:</w:t>
      </w:r>
    </w:p>
    <w:bookmarkEnd w:id="0"/>
    <w:p w:rsidR="008963D3" w:rsidRPr="00442570" w:rsidRDefault="008963D3" w:rsidP="002A66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>
        <w:t>1.1.</w:t>
      </w:r>
      <w:r w:rsidRPr="003D7DFA">
        <w:rPr>
          <w:color w:val="FF0000"/>
        </w:rPr>
        <w:t xml:space="preserve"> </w:t>
      </w:r>
      <w:r w:rsidRPr="00280D4B">
        <w:rPr>
          <w:color w:val="FF0000"/>
        </w:rPr>
        <w:t>К уровню профессионального образования, направлению подготовки согласно приложению к настоящему постановлению</w:t>
      </w:r>
      <w:r w:rsidRPr="00442570">
        <w:rPr>
          <w:i/>
        </w:rPr>
        <w:t xml:space="preserve"> (в редакции постановления от </w:t>
      </w:r>
      <w:r w:rsidRPr="003D7DFA">
        <w:rPr>
          <w:i/>
        </w:rPr>
        <w:t>08 ноября 2017 года № 102</w:t>
      </w:r>
      <w:r w:rsidRPr="00442570">
        <w:rPr>
          <w:i/>
        </w:rPr>
        <w:t>)</w:t>
      </w:r>
      <w:r>
        <w:rPr>
          <w:i/>
        </w:rPr>
        <w:t>.</w:t>
      </w:r>
    </w:p>
    <w:p w:rsidR="008963D3" w:rsidRPr="00E72561" w:rsidRDefault="008963D3" w:rsidP="00442570">
      <w:pPr>
        <w:pStyle w:val="NoSpacing"/>
        <w:ind w:firstLine="900"/>
        <w:jc w:val="both"/>
      </w:pPr>
      <w:r>
        <w:t>1.2.</w:t>
      </w:r>
      <w:r w:rsidRPr="00E72561">
        <w:t>К стажу муниципальной службы или стажу работы по специальности, направлению подготовки</w:t>
      </w:r>
      <w:r>
        <w:t>:</w:t>
      </w:r>
    </w:p>
    <w:p w:rsidR="008963D3" w:rsidRPr="00E72561" w:rsidRDefault="008963D3" w:rsidP="00442570">
      <w:pPr>
        <w:pStyle w:val="NoSpacing"/>
        <w:ind w:firstLine="900"/>
        <w:jc w:val="both"/>
      </w:pPr>
      <w:r>
        <w:t>1)</w:t>
      </w:r>
      <w:r w:rsidRPr="00E72561">
        <w:t>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8963D3" w:rsidRPr="00E72561" w:rsidRDefault="008963D3" w:rsidP="00442570">
      <w:pPr>
        <w:pStyle w:val="NoSpacing"/>
        <w:ind w:firstLine="900"/>
        <w:jc w:val="both"/>
      </w:pPr>
      <w:r>
        <w:t>2)</w:t>
      </w:r>
      <w:r w:rsidRPr="00E72561">
        <w:t>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8963D3" w:rsidRPr="00E72561" w:rsidRDefault="008963D3" w:rsidP="00442570">
      <w:pPr>
        <w:pStyle w:val="NoSpacing"/>
        <w:ind w:firstLine="900"/>
        <w:jc w:val="both"/>
      </w:pPr>
      <w:r>
        <w:t>3)</w:t>
      </w:r>
      <w:r w:rsidRPr="00E72561">
        <w:t>старших должностей муниципальной службы - без предъявления требований к стажу;</w:t>
      </w:r>
    </w:p>
    <w:p w:rsidR="008963D3" w:rsidRPr="00442570" w:rsidRDefault="008963D3" w:rsidP="004425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>
        <w:t>4)</w:t>
      </w:r>
      <w:r w:rsidRPr="00E72561">
        <w:t xml:space="preserve">младших должностей муниципальной службы - без </w:t>
      </w:r>
      <w:r>
        <w:t xml:space="preserve">предъявления требований к стажу </w:t>
      </w:r>
      <w:r w:rsidRPr="00442570">
        <w:rPr>
          <w:i/>
        </w:rPr>
        <w:t>(в редакции постановления от 02.08.2017 года № 60)</w:t>
      </w:r>
      <w:r>
        <w:rPr>
          <w:i/>
        </w:rPr>
        <w:t>.</w:t>
      </w:r>
    </w:p>
    <w:p w:rsidR="008963D3" w:rsidRPr="003D7DFA" w:rsidRDefault="008963D3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lang w:eastAsia="ru-RU"/>
        </w:rPr>
        <w:t>1.3</w:t>
      </w:r>
      <w:r w:rsidRPr="003D7DFA">
        <w:rPr>
          <w:lang w:eastAsia="ru-RU"/>
        </w:rPr>
        <w:t>.</w:t>
      </w:r>
      <w:r w:rsidRPr="003D7DFA">
        <w:rPr>
          <w:i/>
        </w:rPr>
        <w:t xml:space="preserve"> исключен постановлением от</w:t>
      </w:r>
      <w:r>
        <w:rPr>
          <w:b/>
          <w:i/>
        </w:rPr>
        <w:t xml:space="preserve"> </w:t>
      </w:r>
      <w:r w:rsidRPr="003D7DFA">
        <w:rPr>
          <w:i/>
        </w:rPr>
        <w:t>08 ноября 2017 года № 102</w:t>
      </w:r>
      <w:r>
        <w:rPr>
          <w:i/>
        </w:rPr>
        <w:t>;</w:t>
      </w:r>
    </w:p>
    <w:p w:rsidR="008963D3" w:rsidRPr="00442570" w:rsidRDefault="008963D3" w:rsidP="004D72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/>
        </w:rPr>
      </w:pPr>
      <w:r w:rsidRPr="005E43C3">
        <w:t>1.4.</w:t>
      </w:r>
      <w:r>
        <w:rPr>
          <w:i/>
        </w:rPr>
        <w:t>.</w:t>
      </w:r>
      <w:r w:rsidRPr="003D7DFA">
        <w:rPr>
          <w:i/>
        </w:rPr>
        <w:t xml:space="preserve"> исключен постановлением от</w:t>
      </w:r>
      <w:r>
        <w:rPr>
          <w:b/>
          <w:i/>
        </w:rPr>
        <w:t xml:space="preserve"> </w:t>
      </w:r>
      <w:r w:rsidRPr="003D7DFA">
        <w:rPr>
          <w:i/>
        </w:rPr>
        <w:t>08 ноября 2017 года № 102</w:t>
      </w:r>
      <w:r>
        <w:rPr>
          <w:i/>
        </w:rPr>
        <w:t>.</w:t>
      </w:r>
    </w:p>
    <w:p w:rsidR="008963D3" w:rsidRDefault="008963D3" w:rsidP="008F3532">
      <w:pPr>
        <w:tabs>
          <w:tab w:val="left" w:pos="851"/>
        </w:tabs>
        <w:spacing w:after="0" w:line="240" w:lineRule="auto"/>
        <w:jc w:val="both"/>
        <w:rPr>
          <w:spacing w:val="-5"/>
          <w:lang w:eastAsia="ru-RU"/>
        </w:rPr>
      </w:pPr>
      <w:r>
        <w:rPr>
          <w:spacing w:val="-5"/>
          <w:lang w:eastAsia="ru-RU"/>
        </w:rPr>
        <w:tab/>
        <w:t>2.Обнародовать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Интернет.</w:t>
      </w:r>
    </w:p>
    <w:p w:rsidR="008963D3" w:rsidRDefault="008963D3" w:rsidP="00B72E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3.Контроль за выполнением настоящего постановления оставляю за собой.</w:t>
      </w:r>
    </w:p>
    <w:p w:rsidR="008963D3" w:rsidRDefault="008963D3" w:rsidP="00B72E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4.Постановление вступает в силу со дня его официального обнародования.</w:t>
      </w:r>
    </w:p>
    <w:p w:rsidR="008963D3" w:rsidRDefault="008963D3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8963D3" w:rsidRDefault="008963D3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8963D3" w:rsidRDefault="008963D3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  С.Ю.Писанов</w:t>
      </w: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705038">
      <w:pPr>
        <w:widowControl w:val="0"/>
        <w:tabs>
          <w:tab w:val="left" w:pos="900"/>
        </w:tabs>
        <w:spacing w:after="0" w:line="240" w:lineRule="auto"/>
      </w:pPr>
    </w:p>
    <w:p w:rsidR="008963D3" w:rsidRPr="00FC7DEC" w:rsidRDefault="008963D3" w:rsidP="00614B28">
      <w:pPr>
        <w:spacing w:after="0" w:line="240" w:lineRule="auto"/>
        <w:ind w:left="5103"/>
        <w:jc w:val="center"/>
      </w:pPr>
      <w:r w:rsidRPr="00FC7DEC">
        <w:t xml:space="preserve">ПРИЛОЖЕНИЕ </w:t>
      </w:r>
    </w:p>
    <w:p w:rsidR="008963D3" w:rsidRPr="00FC7DEC" w:rsidRDefault="008963D3" w:rsidP="00614B28">
      <w:pPr>
        <w:spacing w:after="0" w:line="240" w:lineRule="auto"/>
        <w:ind w:left="5103"/>
        <w:jc w:val="center"/>
      </w:pPr>
      <w:r w:rsidRPr="00FC7DEC">
        <w:t xml:space="preserve">к </w:t>
      </w:r>
      <w:r>
        <w:t>постановл</w:t>
      </w:r>
      <w:r w:rsidRPr="00FC7DEC">
        <w:t>ению администрации</w:t>
      </w:r>
    </w:p>
    <w:p w:rsidR="008963D3" w:rsidRDefault="008963D3" w:rsidP="00614B28">
      <w:pPr>
        <w:spacing w:after="0" w:line="240" w:lineRule="auto"/>
        <w:ind w:left="5103"/>
        <w:jc w:val="center"/>
      </w:pPr>
      <w:r>
        <w:rPr>
          <w:spacing w:val="-5"/>
          <w:lang w:eastAsia="ru-RU"/>
        </w:rPr>
        <w:t>Хоперского сельского</w:t>
      </w:r>
      <w:r w:rsidRPr="009F3230">
        <w:t xml:space="preserve"> поселения Тихорецкого района</w:t>
      </w:r>
      <w:r>
        <w:t xml:space="preserve"> </w:t>
      </w:r>
    </w:p>
    <w:p w:rsidR="008963D3" w:rsidRDefault="008963D3" w:rsidP="00614B28">
      <w:pPr>
        <w:spacing w:after="0" w:line="240" w:lineRule="auto"/>
        <w:ind w:left="5103"/>
        <w:jc w:val="center"/>
      </w:pPr>
      <w:r w:rsidRPr="00FC7DEC">
        <w:t>от</w:t>
      </w:r>
      <w:r>
        <w:t xml:space="preserve"> 20.01.2014 года № 6</w:t>
      </w:r>
    </w:p>
    <w:p w:rsidR="008963D3" w:rsidRDefault="008963D3" w:rsidP="00614B28">
      <w:pPr>
        <w:spacing w:after="0" w:line="240" w:lineRule="auto"/>
        <w:ind w:left="5103"/>
        <w:jc w:val="center"/>
      </w:pPr>
      <w:r>
        <w:t xml:space="preserve">(в редакции постановления администрации Хоперского сельского поселения </w:t>
      </w:r>
    </w:p>
    <w:p w:rsidR="008963D3" w:rsidRDefault="008963D3" w:rsidP="00614B28">
      <w:pPr>
        <w:spacing w:after="0" w:line="240" w:lineRule="auto"/>
        <w:ind w:left="5103"/>
        <w:jc w:val="center"/>
      </w:pPr>
      <w:r>
        <w:t xml:space="preserve">Тихорецкого района </w:t>
      </w:r>
    </w:p>
    <w:p w:rsidR="008963D3" w:rsidRDefault="008963D3" w:rsidP="00614B28">
      <w:pPr>
        <w:spacing w:after="0" w:line="240" w:lineRule="auto"/>
        <w:ind w:left="5103"/>
        <w:jc w:val="center"/>
      </w:pPr>
      <w:r>
        <w:t>от 08.11.2017 года № 102)</w:t>
      </w:r>
    </w:p>
    <w:p w:rsidR="008963D3" w:rsidRPr="00FC7DEC" w:rsidRDefault="008963D3" w:rsidP="00614B28">
      <w:pPr>
        <w:spacing w:after="0" w:line="240" w:lineRule="auto"/>
        <w:ind w:left="5103"/>
        <w:jc w:val="center"/>
      </w:pPr>
    </w:p>
    <w:p w:rsidR="008963D3" w:rsidRDefault="008963D3" w:rsidP="00614B28">
      <w:pPr>
        <w:spacing w:after="0" w:line="240" w:lineRule="auto"/>
        <w:jc w:val="right"/>
      </w:pPr>
    </w:p>
    <w:p w:rsidR="008963D3" w:rsidRPr="00060EDC" w:rsidRDefault="008963D3" w:rsidP="003D7DFA">
      <w:pPr>
        <w:pStyle w:val="1"/>
        <w:jc w:val="center"/>
        <w:rPr>
          <w:b/>
        </w:rPr>
      </w:pPr>
      <w:r w:rsidRPr="003D7DFA">
        <w:rPr>
          <w:b/>
        </w:rPr>
        <w:t xml:space="preserve">Квалификационные требования к </w:t>
      </w:r>
      <w:r w:rsidRPr="00060EDC">
        <w:rPr>
          <w:b/>
        </w:rPr>
        <w:t xml:space="preserve">уровню профессионального </w:t>
      </w:r>
    </w:p>
    <w:p w:rsidR="008963D3" w:rsidRPr="003D7DFA" w:rsidRDefault="008963D3" w:rsidP="003D7DFA">
      <w:pPr>
        <w:pStyle w:val="1"/>
        <w:jc w:val="center"/>
        <w:rPr>
          <w:b/>
        </w:rPr>
      </w:pPr>
      <w:r w:rsidRPr="00060EDC">
        <w:rPr>
          <w:b/>
        </w:rPr>
        <w:t>образования, направлению подг</w:t>
      </w:r>
      <w:r w:rsidRPr="003D7DFA">
        <w:rPr>
          <w:b/>
        </w:rPr>
        <w:t xml:space="preserve">отовки в администрации </w:t>
      </w:r>
    </w:p>
    <w:p w:rsidR="008963D3" w:rsidRPr="003D7DFA" w:rsidRDefault="008963D3" w:rsidP="003D7DFA">
      <w:pPr>
        <w:pStyle w:val="1"/>
        <w:jc w:val="center"/>
        <w:rPr>
          <w:b/>
        </w:rPr>
      </w:pPr>
      <w:r w:rsidRPr="003D7DFA">
        <w:rPr>
          <w:b/>
          <w:spacing w:val="-5"/>
          <w:lang w:eastAsia="ru-RU"/>
        </w:rPr>
        <w:t>Хоперского сельского</w:t>
      </w:r>
      <w:r w:rsidRPr="003D7DFA">
        <w:rPr>
          <w:b/>
        </w:rPr>
        <w:t xml:space="preserve"> поселения Тихорецкого района</w:t>
      </w:r>
    </w:p>
    <w:p w:rsidR="008963D3" w:rsidRDefault="008963D3" w:rsidP="003D7DFA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5"/>
        <w:gridCol w:w="2217"/>
        <w:gridCol w:w="1559"/>
        <w:gridCol w:w="2551"/>
        <w:gridCol w:w="2736"/>
      </w:tblGrid>
      <w:tr w:rsidR="008963D3" w:rsidRPr="003D7DFA" w:rsidTr="001E053C">
        <w:trPr>
          <w:trHeight w:val="1114"/>
        </w:trPr>
        <w:tc>
          <w:tcPr>
            <w:tcW w:w="585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№ п/п</w:t>
            </w:r>
          </w:p>
        </w:tc>
        <w:tc>
          <w:tcPr>
            <w:tcW w:w="2217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Наименование должности муниципальной службы</w:t>
            </w:r>
          </w:p>
        </w:tc>
        <w:tc>
          <w:tcPr>
            <w:tcW w:w="1559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Группа должностей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Уровень профессионального образования</w:t>
            </w:r>
          </w:p>
          <w:p w:rsidR="008963D3" w:rsidRPr="003D7DFA" w:rsidRDefault="008963D3" w:rsidP="001E053C">
            <w:pPr>
              <w:pStyle w:val="1"/>
              <w:jc w:val="both"/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Направление подготовки</w:t>
            </w: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</w:tc>
      </w:tr>
      <w:tr w:rsidR="008963D3" w:rsidRPr="003D7DFA" w:rsidTr="001E053C">
        <w:trPr>
          <w:trHeight w:val="1133"/>
        </w:trPr>
        <w:tc>
          <w:tcPr>
            <w:tcW w:w="585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1.</w:t>
            </w:r>
          </w:p>
        </w:tc>
        <w:tc>
          <w:tcPr>
            <w:tcW w:w="2217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Заместитель главы</w:t>
            </w:r>
          </w:p>
        </w:tc>
        <w:tc>
          <w:tcPr>
            <w:tcW w:w="1559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Главная</w:t>
            </w:r>
          </w:p>
        </w:tc>
        <w:tc>
          <w:tcPr>
            <w:tcW w:w="2551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Высшее</w:t>
            </w:r>
          </w:p>
        </w:tc>
        <w:tc>
          <w:tcPr>
            <w:tcW w:w="2736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Экономика труда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Финансы и кредит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Национальная экономика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Экономическая теория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Мировая экономика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Бухгалтерский учёт, анализ и аудит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Менеджмент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Государственное и муниципальное управление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Менеджмент организации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Экономика и управление на предприятии 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Управление персоналом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Педагогика и психология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Социальная педагогика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Специальная психология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Юриспруденция</w:t>
            </w:r>
          </w:p>
        </w:tc>
      </w:tr>
      <w:tr w:rsidR="008963D3" w:rsidRPr="003D7DFA" w:rsidTr="001E053C">
        <w:trPr>
          <w:trHeight w:val="1133"/>
        </w:trPr>
        <w:tc>
          <w:tcPr>
            <w:tcW w:w="585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2.</w:t>
            </w:r>
          </w:p>
        </w:tc>
        <w:tc>
          <w:tcPr>
            <w:tcW w:w="2217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Начальник отдела</w:t>
            </w:r>
          </w:p>
        </w:tc>
        <w:tc>
          <w:tcPr>
            <w:tcW w:w="1559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Ведущая</w:t>
            </w:r>
          </w:p>
        </w:tc>
        <w:tc>
          <w:tcPr>
            <w:tcW w:w="2551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Высшее</w:t>
            </w:r>
          </w:p>
        </w:tc>
        <w:tc>
          <w:tcPr>
            <w:tcW w:w="2736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Менеджмент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Государственное и муниципальное управление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Менеджмент организации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Экономика и управление на предприятии 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Управление персоналом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Финансы и кредит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Национальная экономика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Бухгалтерский учёт, анализ и аудит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Юриспруденция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Информационные системы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Информационные системы и технологии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Автоматизированные системы обработки информации и управления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Документоведение и документационное обеспечения управления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Русский язык и литература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Педагогика и психология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Социальная педагогика</w:t>
            </w:r>
          </w:p>
        </w:tc>
      </w:tr>
      <w:tr w:rsidR="008963D3" w:rsidRPr="003D7DFA" w:rsidTr="001E053C">
        <w:trPr>
          <w:trHeight w:val="1275"/>
        </w:trPr>
        <w:tc>
          <w:tcPr>
            <w:tcW w:w="585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3.</w:t>
            </w:r>
          </w:p>
        </w:tc>
        <w:tc>
          <w:tcPr>
            <w:tcW w:w="2217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Ведущий специалист</w:t>
            </w:r>
          </w:p>
        </w:tc>
        <w:tc>
          <w:tcPr>
            <w:tcW w:w="1559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Старшая</w:t>
            </w:r>
          </w:p>
        </w:tc>
        <w:tc>
          <w:tcPr>
            <w:tcW w:w="2551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Среднее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профессиональное</w:t>
            </w: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  <w:p w:rsidR="008963D3" w:rsidRPr="003D7DFA" w:rsidRDefault="008963D3" w:rsidP="001E053C">
            <w:pPr>
              <w:pStyle w:val="1"/>
              <w:jc w:val="both"/>
            </w:pPr>
          </w:p>
        </w:tc>
        <w:tc>
          <w:tcPr>
            <w:tcW w:w="2736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Экономика и бухгалтерский учет 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Страховое дело 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Финансы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Банковское дело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Социальная работа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Менеджмент 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Государственное и муниципальное управление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Статистика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Прикладная информатика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Налоги и налогообложение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Право и организация социального обеспечения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Правоохранительная деятельность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Право и судебное администрирование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Документационное обеспечение управления и архивоведение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Русский язык и литература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Социальная педагогика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Педагогика дополнительного образования</w:t>
            </w:r>
          </w:p>
        </w:tc>
      </w:tr>
      <w:tr w:rsidR="008963D3" w:rsidRPr="003D7DFA" w:rsidTr="001E053C">
        <w:trPr>
          <w:trHeight w:val="1287"/>
        </w:trPr>
        <w:tc>
          <w:tcPr>
            <w:tcW w:w="585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4.</w:t>
            </w:r>
          </w:p>
        </w:tc>
        <w:tc>
          <w:tcPr>
            <w:tcW w:w="2217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Специалист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rPr>
                <w:lang w:val="en-US"/>
              </w:rPr>
              <w:t>I</w:t>
            </w:r>
            <w:r w:rsidRPr="003D7DFA">
              <w:t xml:space="preserve"> категории,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специалист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rPr>
                <w:lang w:val="en-US"/>
              </w:rPr>
              <w:t>II</w:t>
            </w:r>
            <w:r w:rsidRPr="003D7DFA">
              <w:t xml:space="preserve"> категории</w:t>
            </w:r>
          </w:p>
        </w:tc>
        <w:tc>
          <w:tcPr>
            <w:tcW w:w="1559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Младшая</w:t>
            </w:r>
          </w:p>
        </w:tc>
        <w:tc>
          <w:tcPr>
            <w:tcW w:w="2551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>Среднее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профессиональное</w:t>
            </w:r>
            <w:bookmarkStart w:id="1" w:name="_GoBack"/>
            <w:bookmarkEnd w:id="1"/>
          </w:p>
        </w:tc>
        <w:tc>
          <w:tcPr>
            <w:tcW w:w="2736" w:type="dxa"/>
          </w:tcPr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Экономика и бухгалтерский учет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Страховое дело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Финансы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Банковское дело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Социальная работа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Менеджмент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(по отраслям)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Государственное и муниципальное управление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Статистика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 xml:space="preserve">Прикладная информатика 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Налоги и налогообложение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Право и организация социального обеспечения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Правоохранительная деятельность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Право и судебное администрирование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Документационное обеспечение управления и архивоведение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Педагогика дополнительного образования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Безопасность жизнедеятельности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Землеустройство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Земельно-имущественные отношения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Информационные системы обеспечения градостроительной деятельности</w:t>
            </w:r>
          </w:p>
          <w:p w:rsidR="008963D3" w:rsidRPr="003D7DFA" w:rsidRDefault="008963D3" w:rsidP="001E053C">
            <w:pPr>
              <w:pStyle w:val="1"/>
              <w:jc w:val="both"/>
              <w:rPr>
                <w:lang w:eastAsia="ru-RU"/>
              </w:rPr>
            </w:pPr>
            <w:r w:rsidRPr="003D7DFA">
              <w:rPr>
                <w:lang w:eastAsia="ru-RU"/>
              </w:rPr>
              <w:t>Реклама</w:t>
            </w:r>
          </w:p>
          <w:p w:rsidR="008963D3" w:rsidRPr="003D7DFA" w:rsidRDefault="008963D3" w:rsidP="001E053C">
            <w:pPr>
              <w:pStyle w:val="1"/>
              <w:jc w:val="both"/>
              <w:rPr>
                <w:lang w:eastAsia="ru-RU"/>
              </w:rPr>
            </w:pPr>
            <w:r w:rsidRPr="003D7DFA">
              <w:rPr>
                <w:lang w:eastAsia="ru-RU"/>
              </w:rPr>
              <w:t>Издательское дело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Социально-культурная деятельность (по видам)</w:t>
            </w:r>
          </w:p>
          <w:p w:rsidR="008963D3" w:rsidRPr="003D7DFA" w:rsidRDefault="008963D3" w:rsidP="001E053C">
            <w:pPr>
              <w:pStyle w:val="1"/>
              <w:jc w:val="both"/>
            </w:pPr>
            <w:r w:rsidRPr="003D7DFA">
              <w:t>Библиотековедение»</w:t>
            </w:r>
          </w:p>
        </w:tc>
      </w:tr>
    </w:tbl>
    <w:p w:rsidR="008963D3" w:rsidRDefault="008963D3" w:rsidP="00614B28">
      <w:pPr>
        <w:spacing w:after="0" w:line="240" w:lineRule="auto"/>
        <w:jc w:val="center"/>
      </w:pPr>
    </w:p>
    <w:p w:rsidR="008963D3" w:rsidRDefault="008963D3" w:rsidP="00614B28">
      <w:pPr>
        <w:spacing w:after="0" w:line="240" w:lineRule="auto"/>
        <w:jc w:val="center"/>
      </w:pPr>
    </w:p>
    <w:p w:rsidR="008963D3" w:rsidRDefault="008963D3" w:rsidP="00614B28">
      <w:pPr>
        <w:spacing w:after="0" w:line="240" w:lineRule="auto"/>
        <w:jc w:val="center"/>
      </w:pPr>
    </w:p>
    <w:p w:rsidR="008963D3" w:rsidRDefault="008963D3" w:rsidP="003D7DFA">
      <w:pPr>
        <w:pStyle w:val="NoSpacing"/>
      </w:pPr>
      <w:r>
        <w:t>Начальник общего отдела</w:t>
      </w:r>
    </w:p>
    <w:p w:rsidR="008963D3" w:rsidRDefault="008963D3" w:rsidP="003D7DFA">
      <w:pPr>
        <w:pStyle w:val="NoSpacing"/>
      </w:pPr>
      <w:r>
        <w:t>администрации Хоперского сельского</w:t>
      </w:r>
    </w:p>
    <w:p w:rsidR="008963D3" w:rsidRDefault="008963D3" w:rsidP="003D7DFA">
      <w:pPr>
        <w:pStyle w:val="NoSpacing"/>
      </w:pPr>
      <w:r>
        <w:t>поселения Тихорецкого района                                                       И.А.Афанасенко</w:t>
      </w:r>
    </w:p>
    <w:p w:rsidR="008963D3" w:rsidRDefault="008963D3" w:rsidP="003D7DFA">
      <w:pPr>
        <w:widowControl w:val="0"/>
        <w:tabs>
          <w:tab w:val="left" w:pos="900"/>
        </w:tabs>
        <w:spacing w:after="0" w:line="240" w:lineRule="auto"/>
      </w:pPr>
    </w:p>
    <w:p w:rsidR="008963D3" w:rsidRDefault="008963D3" w:rsidP="003D7DFA">
      <w:pPr>
        <w:spacing w:after="0" w:line="240" w:lineRule="auto"/>
        <w:jc w:val="center"/>
      </w:pPr>
    </w:p>
    <w:sectPr w:rsidR="008963D3" w:rsidSect="00C8116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D3" w:rsidRDefault="008963D3">
      <w:r>
        <w:separator/>
      </w:r>
    </w:p>
  </w:endnote>
  <w:endnote w:type="continuationSeparator" w:id="0">
    <w:p w:rsidR="008963D3" w:rsidRDefault="0089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D3" w:rsidRDefault="008963D3">
      <w:r>
        <w:separator/>
      </w:r>
    </w:p>
  </w:footnote>
  <w:footnote w:type="continuationSeparator" w:id="0">
    <w:p w:rsidR="008963D3" w:rsidRDefault="0089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D3" w:rsidRDefault="008963D3" w:rsidP="00FA4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3D3" w:rsidRDefault="008963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D3" w:rsidRDefault="008963D3" w:rsidP="0080141A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6957"/>
    <w:rsid w:val="0005774F"/>
    <w:rsid w:val="000606C8"/>
    <w:rsid w:val="00060E53"/>
    <w:rsid w:val="00060EDC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28D6"/>
    <w:rsid w:val="000C3DB8"/>
    <w:rsid w:val="000C4802"/>
    <w:rsid w:val="000C6A8F"/>
    <w:rsid w:val="000D2827"/>
    <w:rsid w:val="000E1B44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5BC1"/>
    <w:rsid w:val="001370A9"/>
    <w:rsid w:val="001440C8"/>
    <w:rsid w:val="00155F46"/>
    <w:rsid w:val="00157147"/>
    <w:rsid w:val="00157953"/>
    <w:rsid w:val="001602A2"/>
    <w:rsid w:val="00162072"/>
    <w:rsid w:val="001638BD"/>
    <w:rsid w:val="00163F5B"/>
    <w:rsid w:val="00167817"/>
    <w:rsid w:val="0017419F"/>
    <w:rsid w:val="00181F96"/>
    <w:rsid w:val="00190A4F"/>
    <w:rsid w:val="00191B6E"/>
    <w:rsid w:val="001933B0"/>
    <w:rsid w:val="001C2352"/>
    <w:rsid w:val="001C65A3"/>
    <w:rsid w:val="001C6AEE"/>
    <w:rsid w:val="001D0314"/>
    <w:rsid w:val="001D11FE"/>
    <w:rsid w:val="001D13B0"/>
    <w:rsid w:val="001D651E"/>
    <w:rsid w:val="001E053C"/>
    <w:rsid w:val="001E26E6"/>
    <w:rsid w:val="001E48A6"/>
    <w:rsid w:val="001E5541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40D6C"/>
    <w:rsid w:val="00243E1D"/>
    <w:rsid w:val="00243E95"/>
    <w:rsid w:val="00245A42"/>
    <w:rsid w:val="002460BD"/>
    <w:rsid w:val="002500F1"/>
    <w:rsid w:val="0025155B"/>
    <w:rsid w:val="002517D8"/>
    <w:rsid w:val="00254ADE"/>
    <w:rsid w:val="00257E52"/>
    <w:rsid w:val="00261AA5"/>
    <w:rsid w:val="00263894"/>
    <w:rsid w:val="002639AD"/>
    <w:rsid w:val="002703D9"/>
    <w:rsid w:val="002704B3"/>
    <w:rsid w:val="002724CF"/>
    <w:rsid w:val="00274908"/>
    <w:rsid w:val="0027501E"/>
    <w:rsid w:val="00280D4B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F0040"/>
    <w:rsid w:val="002F0E74"/>
    <w:rsid w:val="002F49A9"/>
    <w:rsid w:val="002F5A81"/>
    <w:rsid w:val="002F6C37"/>
    <w:rsid w:val="00310EB1"/>
    <w:rsid w:val="00311DB8"/>
    <w:rsid w:val="00312A0F"/>
    <w:rsid w:val="00321B17"/>
    <w:rsid w:val="00326005"/>
    <w:rsid w:val="00332B96"/>
    <w:rsid w:val="00334CFB"/>
    <w:rsid w:val="00335570"/>
    <w:rsid w:val="00345664"/>
    <w:rsid w:val="00361F44"/>
    <w:rsid w:val="003630C8"/>
    <w:rsid w:val="0037213D"/>
    <w:rsid w:val="00372623"/>
    <w:rsid w:val="00377396"/>
    <w:rsid w:val="00380A9B"/>
    <w:rsid w:val="003826C6"/>
    <w:rsid w:val="00382965"/>
    <w:rsid w:val="00382F13"/>
    <w:rsid w:val="00383953"/>
    <w:rsid w:val="003846A7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B3B1A"/>
    <w:rsid w:val="003C01C9"/>
    <w:rsid w:val="003C100B"/>
    <w:rsid w:val="003C3648"/>
    <w:rsid w:val="003C7432"/>
    <w:rsid w:val="003D1B88"/>
    <w:rsid w:val="003D26C7"/>
    <w:rsid w:val="003D44F6"/>
    <w:rsid w:val="003D7DFA"/>
    <w:rsid w:val="003E0C3A"/>
    <w:rsid w:val="003E1FE3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424CB"/>
    <w:rsid w:val="00442570"/>
    <w:rsid w:val="004427AB"/>
    <w:rsid w:val="00445400"/>
    <w:rsid w:val="00454157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B215C"/>
    <w:rsid w:val="004D0FEF"/>
    <w:rsid w:val="004D2A05"/>
    <w:rsid w:val="004D5A58"/>
    <w:rsid w:val="004D7216"/>
    <w:rsid w:val="004E4D7B"/>
    <w:rsid w:val="004E5640"/>
    <w:rsid w:val="004F0396"/>
    <w:rsid w:val="004F13D8"/>
    <w:rsid w:val="004F437B"/>
    <w:rsid w:val="004F5571"/>
    <w:rsid w:val="004F775B"/>
    <w:rsid w:val="00500FC3"/>
    <w:rsid w:val="005020E2"/>
    <w:rsid w:val="0051017F"/>
    <w:rsid w:val="0051033C"/>
    <w:rsid w:val="00512A53"/>
    <w:rsid w:val="00514873"/>
    <w:rsid w:val="00520181"/>
    <w:rsid w:val="00523810"/>
    <w:rsid w:val="005267E8"/>
    <w:rsid w:val="0053229F"/>
    <w:rsid w:val="005334E5"/>
    <w:rsid w:val="005338B2"/>
    <w:rsid w:val="00533DDC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73E01"/>
    <w:rsid w:val="005802F1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6165"/>
    <w:rsid w:val="005E1FF0"/>
    <w:rsid w:val="005E43C3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333C"/>
    <w:rsid w:val="006600C9"/>
    <w:rsid w:val="00662A3B"/>
    <w:rsid w:val="00662A81"/>
    <w:rsid w:val="00662AB0"/>
    <w:rsid w:val="006659FF"/>
    <w:rsid w:val="0066710D"/>
    <w:rsid w:val="00671092"/>
    <w:rsid w:val="00673A74"/>
    <w:rsid w:val="00686C99"/>
    <w:rsid w:val="00690A00"/>
    <w:rsid w:val="00691367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038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6541E"/>
    <w:rsid w:val="0076621F"/>
    <w:rsid w:val="00766694"/>
    <w:rsid w:val="007673DC"/>
    <w:rsid w:val="00771747"/>
    <w:rsid w:val="0078597F"/>
    <w:rsid w:val="00791AAD"/>
    <w:rsid w:val="00792AE0"/>
    <w:rsid w:val="00795415"/>
    <w:rsid w:val="007A0583"/>
    <w:rsid w:val="007A25CA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80141A"/>
    <w:rsid w:val="0081179D"/>
    <w:rsid w:val="00811CFD"/>
    <w:rsid w:val="00811F4C"/>
    <w:rsid w:val="00811FB7"/>
    <w:rsid w:val="00813B05"/>
    <w:rsid w:val="00815B09"/>
    <w:rsid w:val="008256A9"/>
    <w:rsid w:val="0083631D"/>
    <w:rsid w:val="008371DC"/>
    <w:rsid w:val="008460B5"/>
    <w:rsid w:val="0084762A"/>
    <w:rsid w:val="00852E65"/>
    <w:rsid w:val="00857842"/>
    <w:rsid w:val="00872C07"/>
    <w:rsid w:val="00873EB9"/>
    <w:rsid w:val="00873FC6"/>
    <w:rsid w:val="00886427"/>
    <w:rsid w:val="008906D3"/>
    <w:rsid w:val="00891DB1"/>
    <w:rsid w:val="008960A3"/>
    <w:rsid w:val="008963D3"/>
    <w:rsid w:val="00897D81"/>
    <w:rsid w:val="008A2ADA"/>
    <w:rsid w:val="008A39C1"/>
    <w:rsid w:val="008B12D7"/>
    <w:rsid w:val="008B1EEC"/>
    <w:rsid w:val="008B1F59"/>
    <w:rsid w:val="008C3702"/>
    <w:rsid w:val="008D742F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2F8B"/>
    <w:rsid w:val="00930A6B"/>
    <w:rsid w:val="00932E28"/>
    <w:rsid w:val="00933691"/>
    <w:rsid w:val="00935838"/>
    <w:rsid w:val="00936A90"/>
    <w:rsid w:val="0093787E"/>
    <w:rsid w:val="0094230C"/>
    <w:rsid w:val="00944CDE"/>
    <w:rsid w:val="009459DC"/>
    <w:rsid w:val="00953922"/>
    <w:rsid w:val="00954026"/>
    <w:rsid w:val="0095402A"/>
    <w:rsid w:val="00957726"/>
    <w:rsid w:val="009617E1"/>
    <w:rsid w:val="00964C15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7435F"/>
    <w:rsid w:val="00A82F54"/>
    <w:rsid w:val="00A91BBF"/>
    <w:rsid w:val="00A923AD"/>
    <w:rsid w:val="00A93139"/>
    <w:rsid w:val="00AA0371"/>
    <w:rsid w:val="00AC05C7"/>
    <w:rsid w:val="00AC4D4A"/>
    <w:rsid w:val="00AD52D4"/>
    <w:rsid w:val="00AE0156"/>
    <w:rsid w:val="00AE021A"/>
    <w:rsid w:val="00AE3CCA"/>
    <w:rsid w:val="00AE732F"/>
    <w:rsid w:val="00AE78F2"/>
    <w:rsid w:val="00AF1ECD"/>
    <w:rsid w:val="00AF2DCC"/>
    <w:rsid w:val="00B02930"/>
    <w:rsid w:val="00B06EB2"/>
    <w:rsid w:val="00B104D5"/>
    <w:rsid w:val="00B16C31"/>
    <w:rsid w:val="00B207EC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562E9"/>
    <w:rsid w:val="00B62380"/>
    <w:rsid w:val="00B668F0"/>
    <w:rsid w:val="00B72D49"/>
    <w:rsid w:val="00B72E25"/>
    <w:rsid w:val="00B7460D"/>
    <w:rsid w:val="00B763DF"/>
    <w:rsid w:val="00B774EC"/>
    <w:rsid w:val="00B823F2"/>
    <w:rsid w:val="00B858ED"/>
    <w:rsid w:val="00B87B91"/>
    <w:rsid w:val="00BA20EB"/>
    <w:rsid w:val="00BA3776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E7C"/>
    <w:rsid w:val="00BF1D9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7F64"/>
    <w:rsid w:val="00D42E2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C17B0"/>
    <w:rsid w:val="00DC391E"/>
    <w:rsid w:val="00DD0650"/>
    <w:rsid w:val="00DD26F5"/>
    <w:rsid w:val="00DD6254"/>
    <w:rsid w:val="00DD73B8"/>
    <w:rsid w:val="00DE3B21"/>
    <w:rsid w:val="00DE7332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733A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7001F"/>
    <w:rsid w:val="00E71D9F"/>
    <w:rsid w:val="00E72561"/>
    <w:rsid w:val="00E74906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2771"/>
    <w:rsid w:val="00EE3554"/>
    <w:rsid w:val="00EE38A3"/>
    <w:rsid w:val="00EE3A26"/>
    <w:rsid w:val="00EE4C33"/>
    <w:rsid w:val="00F01273"/>
    <w:rsid w:val="00F01F78"/>
    <w:rsid w:val="00F07AD6"/>
    <w:rsid w:val="00F1772E"/>
    <w:rsid w:val="00F22727"/>
    <w:rsid w:val="00F239AB"/>
    <w:rsid w:val="00F52917"/>
    <w:rsid w:val="00F52B17"/>
    <w:rsid w:val="00F61874"/>
    <w:rsid w:val="00F61D6A"/>
    <w:rsid w:val="00F623A0"/>
    <w:rsid w:val="00F77060"/>
    <w:rsid w:val="00F85DD9"/>
    <w:rsid w:val="00F90A98"/>
    <w:rsid w:val="00F91DB7"/>
    <w:rsid w:val="00F94D8E"/>
    <w:rsid w:val="00F96997"/>
    <w:rsid w:val="00FA1DA7"/>
    <w:rsid w:val="00FA4DF3"/>
    <w:rsid w:val="00FB42F4"/>
    <w:rsid w:val="00FB5F5D"/>
    <w:rsid w:val="00FB6148"/>
    <w:rsid w:val="00FB783A"/>
    <w:rsid w:val="00FC161D"/>
    <w:rsid w:val="00FC7DEC"/>
    <w:rsid w:val="00FD4ABB"/>
    <w:rsid w:val="00FE15B3"/>
    <w:rsid w:val="00FE2571"/>
    <w:rsid w:val="00FF56D8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61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DD06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F1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F13D8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930A6B"/>
    <w:rPr>
      <w:rFonts w:cs="Times New Roman"/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14B28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рижатый влево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D7DFA"/>
    <w:rPr>
      <w:rFonts w:eastAsia="Times New Roman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819</Words>
  <Characters>4671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Администрация</cp:lastModifiedBy>
  <cp:revision>4</cp:revision>
  <cp:lastPrinted>2013-11-27T13:14:00Z</cp:lastPrinted>
  <dcterms:created xsi:type="dcterms:W3CDTF">2017-08-22T08:52:00Z</dcterms:created>
  <dcterms:modified xsi:type="dcterms:W3CDTF">2018-01-12T10:12:00Z</dcterms:modified>
</cp:coreProperties>
</file>