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E" w:rsidRPr="0020187F" w:rsidRDefault="0089063A" w:rsidP="00803EFE">
      <w:pPr>
        <w:jc w:val="center"/>
        <w:rPr>
          <w:b/>
          <w:sz w:val="28"/>
          <w:szCs w:val="28"/>
        </w:rPr>
      </w:pPr>
      <w:r w:rsidRPr="0020187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3" type="#_x0000_t75" style="position:absolute;left:0;text-align:left;margin-left:3in;margin-top:-31pt;width:42pt;height:48pt;z-index:-1;visibility:visible;mso-wrap-distance-left:7in;mso-wrap-distance-right:7in;mso-position-horizontal-relative:margin" wrapcoords="-771 0 -771 20925 21600 20925 21600 0 -771 0">
            <v:imagedata r:id="rId8" o:title="" cropright="-3277f" chromakey="#1c1c1c" gain="10" blacklevel="-7864f" grayscale="t" bilevel="t"/>
            <w10:wrap type="tight" anchorx="margin"/>
          </v:shape>
        </w:pict>
      </w:r>
      <w:r w:rsidR="00803EFE" w:rsidRPr="0020187F">
        <w:rPr>
          <w:b/>
          <w:sz w:val="28"/>
          <w:szCs w:val="28"/>
        </w:rPr>
        <w:t>ПОСТАНОВЛЕНИЕ</w:t>
      </w:r>
    </w:p>
    <w:p w:rsidR="002459B6" w:rsidRPr="0020187F" w:rsidRDefault="002459B6" w:rsidP="00803EFE">
      <w:pPr>
        <w:jc w:val="center"/>
        <w:rPr>
          <w:b/>
          <w:sz w:val="28"/>
          <w:szCs w:val="28"/>
        </w:rPr>
      </w:pPr>
    </w:p>
    <w:p w:rsidR="00803EFE" w:rsidRPr="0020187F" w:rsidRDefault="00803EFE" w:rsidP="00803EFE">
      <w:pPr>
        <w:jc w:val="center"/>
        <w:rPr>
          <w:b/>
          <w:sz w:val="28"/>
          <w:szCs w:val="28"/>
        </w:rPr>
      </w:pPr>
      <w:r w:rsidRPr="0020187F">
        <w:rPr>
          <w:b/>
          <w:sz w:val="28"/>
          <w:szCs w:val="28"/>
        </w:rPr>
        <w:t>АДМИНИСТРАЦИИ ХОПЕРСКОГО</w:t>
      </w:r>
    </w:p>
    <w:p w:rsidR="00803EFE" w:rsidRPr="0020187F" w:rsidRDefault="00803EFE" w:rsidP="00803EFE">
      <w:pPr>
        <w:jc w:val="center"/>
        <w:rPr>
          <w:b/>
          <w:sz w:val="28"/>
          <w:szCs w:val="28"/>
        </w:rPr>
      </w:pPr>
      <w:r w:rsidRPr="0020187F">
        <w:rPr>
          <w:b/>
          <w:sz w:val="28"/>
          <w:szCs w:val="28"/>
        </w:rPr>
        <w:t>СЕЛЬСКОГО ПОСЕЛЕНИЯ ТИХОРЕЦКОГО РАЙОНА</w:t>
      </w:r>
    </w:p>
    <w:p w:rsidR="00803EFE" w:rsidRPr="0020187F" w:rsidRDefault="00803EFE" w:rsidP="00803EFE">
      <w:pPr>
        <w:rPr>
          <w:b/>
          <w:sz w:val="28"/>
          <w:szCs w:val="28"/>
        </w:rPr>
      </w:pPr>
    </w:p>
    <w:p w:rsidR="00803EFE" w:rsidRPr="0020187F" w:rsidRDefault="00803EFE" w:rsidP="00803EFE">
      <w:pPr>
        <w:rPr>
          <w:sz w:val="28"/>
          <w:szCs w:val="28"/>
        </w:rPr>
      </w:pPr>
      <w:r w:rsidRPr="0020187F">
        <w:rPr>
          <w:sz w:val="28"/>
          <w:szCs w:val="28"/>
        </w:rPr>
        <w:t xml:space="preserve">от </w:t>
      </w:r>
      <w:r w:rsidR="004E1754" w:rsidRPr="0020187F">
        <w:rPr>
          <w:sz w:val="28"/>
          <w:szCs w:val="28"/>
        </w:rPr>
        <w:t xml:space="preserve">27 ноября </w:t>
      </w:r>
      <w:r w:rsidRPr="0020187F">
        <w:rPr>
          <w:sz w:val="28"/>
          <w:szCs w:val="28"/>
        </w:rPr>
        <w:t xml:space="preserve">2013 </w:t>
      </w:r>
      <w:r w:rsidRPr="0020187F">
        <w:rPr>
          <w:sz w:val="28"/>
          <w:szCs w:val="28"/>
        </w:rPr>
        <w:tab/>
      </w:r>
      <w:r w:rsidRPr="0020187F">
        <w:rPr>
          <w:sz w:val="28"/>
          <w:szCs w:val="28"/>
        </w:rPr>
        <w:tab/>
      </w:r>
      <w:r w:rsidRPr="0020187F">
        <w:rPr>
          <w:sz w:val="28"/>
          <w:szCs w:val="28"/>
        </w:rPr>
        <w:tab/>
      </w:r>
      <w:r w:rsidRPr="0020187F">
        <w:rPr>
          <w:sz w:val="28"/>
          <w:szCs w:val="28"/>
        </w:rPr>
        <w:tab/>
      </w:r>
      <w:r w:rsidRPr="0020187F">
        <w:rPr>
          <w:sz w:val="28"/>
          <w:szCs w:val="28"/>
        </w:rPr>
        <w:tab/>
        <w:t xml:space="preserve">                                           № </w:t>
      </w:r>
      <w:r w:rsidR="004E1754" w:rsidRPr="0020187F">
        <w:rPr>
          <w:sz w:val="28"/>
          <w:szCs w:val="28"/>
        </w:rPr>
        <w:t>157</w:t>
      </w:r>
    </w:p>
    <w:p w:rsidR="00803EFE" w:rsidRPr="0020187F" w:rsidRDefault="00803EFE" w:rsidP="00803EFE">
      <w:pPr>
        <w:jc w:val="center"/>
        <w:rPr>
          <w:sz w:val="28"/>
          <w:szCs w:val="28"/>
        </w:rPr>
      </w:pPr>
      <w:r w:rsidRPr="0020187F">
        <w:rPr>
          <w:sz w:val="28"/>
          <w:szCs w:val="28"/>
        </w:rPr>
        <w:t>станица Хоперская</w:t>
      </w:r>
    </w:p>
    <w:p w:rsidR="002C65E6" w:rsidRPr="0020187F" w:rsidRDefault="002C65E6" w:rsidP="002C65E6">
      <w:pPr>
        <w:rPr>
          <w:b/>
          <w:sz w:val="28"/>
          <w:szCs w:val="28"/>
        </w:rPr>
      </w:pPr>
    </w:p>
    <w:p w:rsidR="00B51B94" w:rsidRPr="0020187F" w:rsidRDefault="00B51B94" w:rsidP="002C65E6">
      <w:pPr>
        <w:jc w:val="center"/>
        <w:rPr>
          <w:b/>
          <w:sz w:val="28"/>
          <w:szCs w:val="28"/>
        </w:rPr>
      </w:pPr>
    </w:p>
    <w:p w:rsidR="00947A07" w:rsidRPr="0020187F" w:rsidRDefault="00947A07" w:rsidP="00947A07">
      <w:pPr>
        <w:pStyle w:val="ConsPlusTitle"/>
        <w:widowControl/>
        <w:ind w:left="567" w:right="567"/>
        <w:jc w:val="center"/>
        <w:rPr>
          <w:sz w:val="28"/>
          <w:szCs w:val="28"/>
        </w:rPr>
      </w:pPr>
      <w:r w:rsidRPr="0020187F">
        <w:rPr>
          <w:sz w:val="28"/>
          <w:szCs w:val="28"/>
        </w:rPr>
        <w:t xml:space="preserve">О внесении изменений в постановление администрации </w:t>
      </w:r>
      <w:r w:rsidR="00803EFE" w:rsidRPr="0020187F">
        <w:rPr>
          <w:sz w:val="28"/>
          <w:szCs w:val="28"/>
        </w:rPr>
        <w:t>Хопер</w:t>
      </w:r>
      <w:r w:rsidRPr="0020187F">
        <w:rPr>
          <w:sz w:val="28"/>
          <w:szCs w:val="28"/>
        </w:rPr>
        <w:t xml:space="preserve">ского сельского поселения Тихорецкого района от </w:t>
      </w:r>
      <w:r w:rsidR="00803EFE" w:rsidRPr="0020187F">
        <w:rPr>
          <w:sz w:val="28"/>
          <w:szCs w:val="28"/>
        </w:rPr>
        <w:t>1 октября</w:t>
      </w:r>
      <w:r w:rsidR="008B3F8E" w:rsidRPr="0020187F">
        <w:rPr>
          <w:sz w:val="28"/>
          <w:szCs w:val="28"/>
        </w:rPr>
        <w:t xml:space="preserve"> 2012 года </w:t>
      </w:r>
      <w:r w:rsidRPr="0020187F">
        <w:rPr>
          <w:sz w:val="28"/>
          <w:szCs w:val="28"/>
        </w:rPr>
        <w:t xml:space="preserve">№ </w:t>
      </w:r>
      <w:r w:rsidR="00803EFE" w:rsidRPr="0020187F">
        <w:rPr>
          <w:sz w:val="28"/>
          <w:szCs w:val="28"/>
        </w:rPr>
        <w:t>104</w:t>
      </w:r>
      <w:r w:rsidRPr="0020187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66965" w:rsidRPr="0020187F">
        <w:rPr>
          <w:sz w:val="28"/>
          <w:szCs w:val="28"/>
        </w:rPr>
        <w:t>Присвоение (уточнение) адресов объектам недвижимого имущества</w:t>
      </w:r>
      <w:r w:rsidRPr="0020187F">
        <w:rPr>
          <w:sz w:val="28"/>
          <w:szCs w:val="28"/>
        </w:rPr>
        <w:t>»</w:t>
      </w:r>
    </w:p>
    <w:p w:rsidR="00947A07" w:rsidRPr="0020187F" w:rsidRDefault="00947A07" w:rsidP="00947A07">
      <w:pPr>
        <w:pStyle w:val="ConsPlusTitle"/>
        <w:widowControl/>
        <w:rPr>
          <w:rFonts w:ascii="Arial" w:hAnsi="Arial" w:cs="Arial"/>
        </w:rPr>
      </w:pPr>
    </w:p>
    <w:p w:rsidR="00947A07" w:rsidRPr="0020187F" w:rsidRDefault="00947A07" w:rsidP="00947A07">
      <w:pPr>
        <w:pStyle w:val="ConsPlusTitle"/>
        <w:widowControl/>
        <w:rPr>
          <w:rFonts w:ascii="Arial" w:hAnsi="Arial" w:cs="Arial"/>
        </w:rPr>
      </w:pPr>
    </w:p>
    <w:p w:rsidR="00947A07" w:rsidRPr="0020187F" w:rsidRDefault="00947A07" w:rsidP="00947A07">
      <w:pPr>
        <w:pStyle w:val="ConsPlusTitle"/>
        <w:widowControl/>
        <w:ind w:right="-1" w:firstLine="851"/>
        <w:jc w:val="both"/>
        <w:rPr>
          <w:b w:val="0"/>
          <w:sz w:val="28"/>
          <w:szCs w:val="28"/>
        </w:rPr>
      </w:pPr>
      <w:r w:rsidRPr="0020187F">
        <w:rPr>
          <w:b w:val="0"/>
          <w:sz w:val="28"/>
          <w:szCs w:val="28"/>
        </w:rPr>
        <w:t xml:space="preserve">В целях </w:t>
      </w:r>
      <w:r w:rsidR="005631F3" w:rsidRPr="0020187F">
        <w:rPr>
          <w:b w:val="0"/>
          <w:sz w:val="28"/>
          <w:szCs w:val="28"/>
        </w:rPr>
        <w:t>приведения</w:t>
      </w:r>
      <w:r w:rsidRPr="0020187F">
        <w:rPr>
          <w:b w:val="0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E66965" w:rsidRPr="0020187F">
        <w:rPr>
          <w:b w:val="0"/>
          <w:sz w:val="28"/>
          <w:szCs w:val="28"/>
        </w:rPr>
        <w:t>Присвоение (уточнение) адресов объектам недвижимого имущества</w:t>
      </w:r>
      <w:r w:rsidRPr="0020187F">
        <w:rPr>
          <w:b w:val="0"/>
          <w:sz w:val="28"/>
          <w:szCs w:val="28"/>
        </w:rPr>
        <w:t>»</w:t>
      </w:r>
      <w:r w:rsidR="005631F3" w:rsidRPr="0020187F">
        <w:rPr>
          <w:b w:val="0"/>
          <w:sz w:val="28"/>
          <w:szCs w:val="28"/>
        </w:rPr>
        <w:t xml:space="preserve">  в соответствие</w:t>
      </w:r>
      <w:r w:rsidRPr="0020187F">
        <w:rPr>
          <w:b w:val="0"/>
          <w:sz w:val="28"/>
          <w:szCs w:val="28"/>
        </w:rPr>
        <w:t xml:space="preserve"> с действующим законодательством </w:t>
      </w:r>
      <w:r w:rsidR="005631F3" w:rsidRPr="0020187F">
        <w:rPr>
          <w:b w:val="0"/>
          <w:sz w:val="28"/>
          <w:szCs w:val="28"/>
        </w:rPr>
        <w:t>Российской Федерации</w:t>
      </w:r>
      <w:r w:rsidR="002459B6" w:rsidRPr="0020187F">
        <w:rPr>
          <w:b w:val="0"/>
          <w:sz w:val="28"/>
          <w:szCs w:val="28"/>
        </w:rPr>
        <w:t>,</w:t>
      </w:r>
      <w:r w:rsidR="005631F3" w:rsidRPr="0020187F">
        <w:rPr>
          <w:b w:val="0"/>
          <w:sz w:val="28"/>
          <w:szCs w:val="28"/>
        </w:rPr>
        <w:t xml:space="preserve"> </w:t>
      </w:r>
      <w:r w:rsidRPr="0020187F">
        <w:rPr>
          <w:b w:val="0"/>
          <w:sz w:val="28"/>
          <w:szCs w:val="28"/>
        </w:rPr>
        <w:t>п о с т а н о в л я ю:</w:t>
      </w:r>
    </w:p>
    <w:p w:rsidR="00947A07" w:rsidRPr="0020187F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1.Внести в приложение к постановлению администрации </w:t>
      </w:r>
      <w:r w:rsidR="00803EFE" w:rsidRPr="0020187F">
        <w:rPr>
          <w:sz w:val="28"/>
          <w:szCs w:val="28"/>
        </w:rPr>
        <w:t>Хопер</w:t>
      </w:r>
      <w:r w:rsidR="00A42C7D" w:rsidRPr="0020187F">
        <w:rPr>
          <w:sz w:val="28"/>
          <w:szCs w:val="28"/>
        </w:rPr>
        <w:t>ского сельского поселения</w:t>
      </w:r>
      <w:r w:rsidRPr="0020187F">
        <w:rPr>
          <w:sz w:val="28"/>
          <w:szCs w:val="28"/>
        </w:rPr>
        <w:t xml:space="preserve"> Тихорецк</w:t>
      </w:r>
      <w:r w:rsidR="00A42C7D" w:rsidRPr="0020187F">
        <w:rPr>
          <w:sz w:val="28"/>
          <w:szCs w:val="28"/>
        </w:rPr>
        <w:t>ого</w:t>
      </w:r>
      <w:r w:rsidRPr="0020187F">
        <w:rPr>
          <w:sz w:val="28"/>
          <w:szCs w:val="28"/>
        </w:rPr>
        <w:t xml:space="preserve"> район</w:t>
      </w:r>
      <w:r w:rsidR="00A42C7D" w:rsidRPr="0020187F">
        <w:rPr>
          <w:sz w:val="28"/>
          <w:szCs w:val="28"/>
        </w:rPr>
        <w:t>а</w:t>
      </w:r>
      <w:r w:rsidRPr="0020187F">
        <w:rPr>
          <w:sz w:val="28"/>
          <w:szCs w:val="28"/>
        </w:rPr>
        <w:t xml:space="preserve"> от </w:t>
      </w:r>
      <w:r w:rsidR="00803EFE" w:rsidRPr="0020187F">
        <w:rPr>
          <w:sz w:val="28"/>
          <w:szCs w:val="28"/>
        </w:rPr>
        <w:t>1 октября</w:t>
      </w:r>
      <w:r w:rsidRPr="0020187F">
        <w:rPr>
          <w:sz w:val="28"/>
          <w:szCs w:val="28"/>
        </w:rPr>
        <w:t xml:space="preserve">  2012 года № </w:t>
      </w:r>
      <w:r w:rsidR="00803EFE" w:rsidRPr="0020187F">
        <w:rPr>
          <w:sz w:val="28"/>
          <w:szCs w:val="28"/>
        </w:rPr>
        <w:t>104</w:t>
      </w:r>
      <w:r w:rsidRPr="0020187F">
        <w:rPr>
          <w:sz w:val="28"/>
          <w:szCs w:val="28"/>
        </w:rPr>
        <w:t xml:space="preserve"> «Об утверждении административного регламента предоставления  муниципальной услуги «</w:t>
      </w:r>
      <w:r w:rsidR="00E66965" w:rsidRPr="0020187F">
        <w:rPr>
          <w:sz w:val="28"/>
          <w:szCs w:val="28"/>
        </w:rPr>
        <w:t>Присвоение (уточнение) адресов объектам недвижимого имущества</w:t>
      </w:r>
      <w:r w:rsidRPr="0020187F">
        <w:rPr>
          <w:sz w:val="28"/>
          <w:szCs w:val="28"/>
        </w:rPr>
        <w:t>» следующие изменения:</w:t>
      </w:r>
    </w:p>
    <w:p w:rsidR="00A5712D" w:rsidRPr="0020187F" w:rsidRDefault="00A5712D" w:rsidP="00A5712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1.1. В пункте 1.3 в абзаце 12 раздела 1 слова «администрации муниципального образования Тихорецкий район </w:t>
      </w:r>
      <w:hyperlink r:id="rId9" w:history="1">
        <w:r w:rsidRPr="0020187F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20187F">
          <w:rPr>
            <w:rStyle w:val="a8"/>
            <w:color w:val="auto"/>
            <w:sz w:val="28"/>
            <w:szCs w:val="28"/>
            <w:u w:val="none"/>
          </w:rPr>
          <w:t>.</w:t>
        </w:r>
        <w:r w:rsidRPr="0020187F">
          <w:rPr>
            <w:rStyle w:val="a8"/>
            <w:color w:val="auto"/>
            <w:sz w:val="28"/>
            <w:szCs w:val="28"/>
            <w:u w:val="none"/>
            <w:lang w:val="en-US"/>
          </w:rPr>
          <w:t>admin</w:t>
        </w:r>
        <w:r w:rsidRPr="0020187F">
          <w:rPr>
            <w:rStyle w:val="a8"/>
            <w:color w:val="auto"/>
            <w:sz w:val="28"/>
            <w:szCs w:val="28"/>
            <w:u w:val="none"/>
          </w:rPr>
          <w:t>-</w:t>
        </w:r>
        <w:r w:rsidRPr="0020187F">
          <w:rPr>
            <w:rStyle w:val="a8"/>
            <w:color w:val="auto"/>
            <w:sz w:val="28"/>
            <w:szCs w:val="28"/>
            <w:u w:val="none"/>
            <w:lang w:val="en-US"/>
          </w:rPr>
          <w:t>tih</w:t>
        </w:r>
        <w:r w:rsidRPr="0020187F">
          <w:rPr>
            <w:rStyle w:val="a8"/>
            <w:color w:val="auto"/>
            <w:sz w:val="28"/>
            <w:szCs w:val="28"/>
            <w:u w:val="none"/>
          </w:rPr>
          <w:t>.</w:t>
        </w:r>
        <w:r w:rsidRPr="0020187F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20187F">
          <w:rPr>
            <w:rStyle w:val="a8"/>
            <w:color w:val="auto"/>
            <w:sz w:val="28"/>
            <w:szCs w:val="28"/>
            <w:u w:val="none"/>
          </w:rPr>
          <w:t>»</w:t>
        </w:r>
      </w:hyperlink>
      <w:r w:rsidRPr="0020187F">
        <w:rPr>
          <w:sz w:val="28"/>
          <w:szCs w:val="28"/>
        </w:rPr>
        <w:t xml:space="preserve"> заменить словами «администрации Хоперского сельского поселения Тихорецкого района </w:t>
      </w:r>
      <w:hyperlink r:id="rId10" w:history="1">
        <w:r w:rsidRPr="0020187F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20187F">
          <w:rPr>
            <w:rStyle w:val="a8"/>
            <w:color w:val="auto"/>
            <w:sz w:val="28"/>
            <w:szCs w:val="28"/>
            <w:u w:val="none"/>
          </w:rPr>
          <w:t>.</w:t>
        </w:r>
        <w:r w:rsidRPr="0020187F">
          <w:rPr>
            <w:rStyle w:val="a8"/>
            <w:color w:val="auto"/>
            <w:sz w:val="28"/>
            <w:szCs w:val="28"/>
            <w:u w:val="none"/>
            <w:lang w:val="en-US"/>
          </w:rPr>
          <w:t>khoper</w:t>
        </w:r>
        <w:r w:rsidRPr="0020187F">
          <w:rPr>
            <w:rStyle w:val="a8"/>
            <w:color w:val="auto"/>
            <w:sz w:val="28"/>
            <w:szCs w:val="28"/>
            <w:u w:val="none"/>
          </w:rPr>
          <w:t>.</w:t>
        </w:r>
        <w:r w:rsidRPr="0020187F">
          <w:rPr>
            <w:rStyle w:val="a8"/>
            <w:color w:val="auto"/>
            <w:sz w:val="28"/>
            <w:szCs w:val="28"/>
            <w:u w:val="none"/>
            <w:lang w:val="en-US"/>
          </w:rPr>
          <w:t>tih</w:t>
        </w:r>
        <w:r w:rsidRPr="0020187F">
          <w:rPr>
            <w:rStyle w:val="a8"/>
            <w:color w:val="auto"/>
            <w:sz w:val="28"/>
            <w:szCs w:val="28"/>
            <w:u w:val="none"/>
          </w:rPr>
          <w:t>.</w:t>
        </w:r>
        <w:r w:rsidRPr="0020187F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20187F">
          <w:rPr>
            <w:rStyle w:val="a8"/>
            <w:color w:val="auto"/>
            <w:sz w:val="28"/>
            <w:szCs w:val="28"/>
            <w:u w:val="none"/>
          </w:rPr>
          <w:t>»</w:t>
        </w:r>
      </w:hyperlink>
      <w:r w:rsidRPr="0020187F">
        <w:rPr>
          <w:sz w:val="28"/>
          <w:szCs w:val="28"/>
        </w:rPr>
        <w:t>.</w:t>
      </w:r>
    </w:p>
    <w:p w:rsidR="005879A5" w:rsidRPr="0020187F" w:rsidRDefault="005879A5" w:rsidP="005879A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1.2. Пункты 2.6, 2.10 раздела 2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5879A5" w:rsidRPr="0020187F" w:rsidTr="00444197">
        <w:tc>
          <w:tcPr>
            <w:tcW w:w="4927" w:type="dxa"/>
          </w:tcPr>
          <w:p w:rsidR="005879A5" w:rsidRPr="0020187F" w:rsidRDefault="005879A5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«2.6.Исчерпывающий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  <w:tc>
          <w:tcPr>
            <w:tcW w:w="4927" w:type="dxa"/>
          </w:tcPr>
          <w:p w:rsidR="005879A5" w:rsidRPr="0020187F" w:rsidRDefault="005879A5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1.Документы и информация, которые заявитель представляет самостоятельно:</w:t>
            </w:r>
          </w:p>
          <w:p w:rsidR="005879A5" w:rsidRPr="0020187F" w:rsidRDefault="005879A5" w:rsidP="00444197">
            <w:pPr>
              <w:pStyle w:val="ad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 xml:space="preserve">-заявление о </w:t>
            </w:r>
            <w:r w:rsidR="004B206E" w:rsidRPr="0020187F">
              <w:rPr>
                <w:sz w:val="28"/>
                <w:szCs w:val="28"/>
              </w:rPr>
              <w:t>присвоении (уточнении) адресов объектам недвижимого имущества</w:t>
            </w:r>
            <w:r w:rsidRPr="0020187F">
              <w:rPr>
                <w:sz w:val="28"/>
                <w:szCs w:val="28"/>
              </w:rPr>
              <w:t xml:space="preserve"> по форме согласно приложению № 1 к административному регламенту (далее – заявление);</w:t>
            </w:r>
          </w:p>
          <w:p w:rsidR="005879A5" w:rsidRPr="0020187F" w:rsidRDefault="005879A5" w:rsidP="00444197">
            <w:pPr>
              <w:pStyle w:val="ad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-документ, удостоверяющий личность Заявителя;</w:t>
            </w:r>
          </w:p>
          <w:p w:rsidR="005879A5" w:rsidRPr="0020187F" w:rsidRDefault="005879A5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 xml:space="preserve">-документы, удостоверяющие полномочия представителя физического или юридического лица </w:t>
            </w:r>
            <w:r w:rsidRPr="0020187F">
              <w:rPr>
                <w:sz w:val="28"/>
                <w:szCs w:val="28"/>
              </w:rPr>
              <w:lastRenderedPageBreak/>
              <w:t>(если с заявл</w:t>
            </w:r>
            <w:r w:rsidR="004B206E" w:rsidRPr="0020187F">
              <w:rPr>
                <w:sz w:val="28"/>
                <w:szCs w:val="28"/>
              </w:rPr>
              <w:t>ением обращается представитель);</w:t>
            </w:r>
          </w:p>
          <w:p w:rsidR="004B206E" w:rsidRPr="0020187F" w:rsidRDefault="004B206E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-правоустанавливающие документы на земельный участок</w:t>
            </w:r>
            <w:r w:rsidR="00226DB3" w:rsidRPr="0020187F">
              <w:rPr>
                <w:sz w:val="28"/>
                <w:szCs w:val="28"/>
              </w:rPr>
              <w:t>;</w:t>
            </w:r>
          </w:p>
          <w:p w:rsidR="00226DB3" w:rsidRPr="0020187F" w:rsidRDefault="00226DB3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-правоустанавливающие документы на объект капитального строительства</w:t>
            </w:r>
            <w:r w:rsidR="003D3EE9" w:rsidRPr="0020187F">
              <w:rPr>
                <w:sz w:val="28"/>
                <w:szCs w:val="28"/>
              </w:rPr>
              <w:t>.</w:t>
            </w:r>
          </w:p>
          <w:p w:rsidR="003D3EE9" w:rsidRPr="0020187F" w:rsidRDefault="003D3EE9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В случае присвоения адреса земельному участку, образованному путем объединения, раздела, выдела долей в праве на земельный участок:</w:t>
            </w:r>
          </w:p>
          <w:p w:rsidR="003D3EE9" w:rsidRPr="0020187F" w:rsidRDefault="003D3EE9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-кадастровый паспорт на земельный участок или кадастровые паспорта на земельные участки (при разделе участка).</w:t>
            </w:r>
          </w:p>
          <w:p w:rsidR="003D3EE9" w:rsidRPr="0020187F" w:rsidRDefault="005879A5" w:rsidP="003D3E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2.</w:t>
            </w:r>
            <w:r w:rsidR="003D3EE9" w:rsidRPr="0020187F">
              <w:rPr>
                <w:sz w:val="28"/>
                <w:szCs w:val="28"/>
              </w:rPr>
              <w:t>Документы, которые заявитель представляет по собственной инициативе:</w:t>
            </w:r>
          </w:p>
          <w:p w:rsidR="003D3EE9" w:rsidRPr="0020187F" w:rsidRDefault="003D3EE9" w:rsidP="003D3E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-выписка из Единого государственного реестра прав на недвижимое имущество и сделок с ним;</w:t>
            </w:r>
          </w:p>
          <w:p w:rsidR="005879A5" w:rsidRPr="0020187F" w:rsidRDefault="003D3EE9" w:rsidP="003D3E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-справка органов технической инвентаризации об учете объекта недвижимого имущества.</w:t>
            </w:r>
            <w:r w:rsidR="005879A5" w:rsidRPr="0020187F">
              <w:rPr>
                <w:sz w:val="28"/>
                <w:szCs w:val="28"/>
              </w:rPr>
              <w:t>».</w:t>
            </w:r>
          </w:p>
        </w:tc>
      </w:tr>
      <w:tr w:rsidR="005879A5" w:rsidRPr="0020187F" w:rsidTr="00444197">
        <w:tc>
          <w:tcPr>
            <w:tcW w:w="4927" w:type="dxa"/>
          </w:tcPr>
          <w:p w:rsidR="005879A5" w:rsidRPr="0020187F" w:rsidRDefault="005879A5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lastRenderedPageBreak/>
              <w:t>«2.10.Максимальный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7" w:type="dxa"/>
          </w:tcPr>
          <w:p w:rsidR="005879A5" w:rsidRPr="0020187F" w:rsidRDefault="005879A5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При подаче запроса не должно превышать 15 минут;</w:t>
            </w:r>
          </w:p>
          <w:p w:rsidR="005879A5" w:rsidRPr="0020187F" w:rsidRDefault="005879A5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>при получении результата не должно превышать 20 минут.».</w:t>
            </w:r>
          </w:p>
        </w:tc>
      </w:tr>
    </w:tbl>
    <w:p w:rsidR="007358B4" w:rsidRPr="0020187F" w:rsidRDefault="007358B4" w:rsidP="007358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58B4" w:rsidRPr="0020187F" w:rsidRDefault="007358B4" w:rsidP="007358B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187F">
        <w:rPr>
          <w:sz w:val="28"/>
          <w:szCs w:val="28"/>
        </w:rPr>
        <w:t>1.3. Раздел 3 дополнить пунктом 3.6 следующего содержания:</w:t>
      </w:r>
      <w:r w:rsidRPr="0020187F">
        <w:rPr>
          <w:rFonts w:eastAsia="Calibri"/>
          <w:sz w:val="28"/>
          <w:szCs w:val="28"/>
          <w:lang w:eastAsia="en-US"/>
        </w:rPr>
        <w:t xml:space="preserve"> </w:t>
      </w:r>
    </w:p>
    <w:p w:rsidR="007358B4" w:rsidRPr="0020187F" w:rsidRDefault="007358B4" w:rsidP="007358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187F">
        <w:rPr>
          <w:rFonts w:eastAsia="Calibri"/>
          <w:sz w:val="28"/>
          <w:szCs w:val="28"/>
          <w:lang w:eastAsia="en-US"/>
        </w:rPr>
        <w:t>«</w:t>
      </w:r>
      <w:r w:rsidRPr="0020187F">
        <w:rPr>
          <w:sz w:val="28"/>
          <w:szCs w:val="28"/>
        </w:rPr>
        <w:t>В случае выявления Заявителем в полученном документе опечаток и ошибок Заявитель представляет в администрацию поселения заявление об исправлении таких опечаток и ошибок.</w:t>
      </w:r>
    </w:p>
    <w:p w:rsidR="007358B4" w:rsidRPr="0020187F" w:rsidRDefault="007358B4" w:rsidP="007358B4">
      <w:pPr>
        <w:ind w:right="-108" w:firstLine="851"/>
        <w:jc w:val="both"/>
        <w:rPr>
          <w:sz w:val="28"/>
          <w:szCs w:val="28"/>
        </w:rPr>
      </w:pPr>
      <w:r w:rsidRPr="0020187F">
        <w:rPr>
          <w:iCs/>
          <w:sz w:val="28"/>
          <w:szCs w:val="28"/>
        </w:rPr>
        <w:t>Специалист администрации поселения, ответственный за                     рассмотрение заявления,</w:t>
      </w:r>
      <w:r w:rsidRPr="0020187F">
        <w:rPr>
          <w:sz w:val="28"/>
          <w:szCs w:val="28"/>
        </w:rPr>
        <w:t xml:space="preserve"> в срок, не превышающий 3 рабочих дней с момента поступления заявления, проводит проверку указанных в заявлении                   сведений.</w:t>
      </w:r>
    </w:p>
    <w:p w:rsidR="007358B4" w:rsidRPr="0020187F" w:rsidRDefault="007358B4" w:rsidP="007358B4">
      <w:pPr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В случае выявления допущенных опечаток и ошибок в                               выданном в результате предоставления муниципальной услуги                                документе </w:t>
      </w:r>
      <w:r w:rsidRPr="0020187F">
        <w:rPr>
          <w:iCs/>
          <w:sz w:val="28"/>
          <w:szCs w:val="28"/>
        </w:rPr>
        <w:t>специалист администрации поселения, ответственный за                  предоставление муниципальной услуги</w:t>
      </w:r>
      <w:r w:rsidRPr="0020187F">
        <w:rPr>
          <w:sz w:val="28"/>
          <w:szCs w:val="28"/>
        </w:rPr>
        <w:t>, осуществляет их замену в срок, не                           превышающий 7 рабочих дней с момента поступления соответствующего заявления.».</w:t>
      </w:r>
    </w:p>
    <w:p w:rsidR="00A5712D" w:rsidRPr="0020187F" w:rsidRDefault="00A5712D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631F3" w:rsidRPr="0020187F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lastRenderedPageBreak/>
        <w:t>1.</w:t>
      </w:r>
      <w:r w:rsidR="007358B4" w:rsidRPr="0020187F">
        <w:rPr>
          <w:sz w:val="28"/>
          <w:szCs w:val="28"/>
        </w:rPr>
        <w:t>4</w:t>
      </w:r>
      <w:r w:rsidRPr="0020187F">
        <w:rPr>
          <w:sz w:val="28"/>
          <w:szCs w:val="28"/>
        </w:rPr>
        <w:t>.Раздел</w:t>
      </w:r>
      <w:r w:rsidR="005879A5" w:rsidRPr="0020187F">
        <w:rPr>
          <w:sz w:val="28"/>
          <w:szCs w:val="28"/>
        </w:rPr>
        <w:t>ы</w:t>
      </w:r>
      <w:r w:rsidRPr="0020187F">
        <w:rPr>
          <w:sz w:val="28"/>
          <w:szCs w:val="28"/>
        </w:rPr>
        <w:t xml:space="preserve"> </w:t>
      </w:r>
      <w:r w:rsidR="005879A5" w:rsidRPr="0020187F">
        <w:rPr>
          <w:sz w:val="28"/>
          <w:szCs w:val="28"/>
        </w:rPr>
        <w:t>4, 5</w:t>
      </w:r>
      <w:r w:rsidRPr="0020187F">
        <w:rPr>
          <w:sz w:val="28"/>
          <w:szCs w:val="28"/>
        </w:rPr>
        <w:t xml:space="preserve"> изложить в следующей редакции:</w:t>
      </w:r>
    </w:p>
    <w:p w:rsidR="005631F3" w:rsidRPr="0020187F" w:rsidRDefault="007358B4" w:rsidP="005631F3">
      <w:pPr>
        <w:tabs>
          <w:tab w:val="num" w:pos="0"/>
        </w:tabs>
        <w:ind w:firstLine="851"/>
        <w:jc w:val="center"/>
        <w:rPr>
          <w:color w:val="000000"/>
          <w:sz w:val="28"/>
          <w:szCs w:val="28"/>
        </w:rPr>
      </w:pPr>
      <w:r w:rsidRPr="0020187F">
        <w:rPr>
          <w:sz w:val="28"/>
          <w:szCs w:val="28"/>
        </w:rPr>
        <w:t>«</w:t>
      </w:r>
      <w:r w:rsidR="005631F3" w:rsidRPr="0020187F">
        <w:rPr>
          <w:sz w:val="28"/>
          <w:szCs w:val="28"/>
        </w:rPr>
        <w:t>4.</w:t>
      </w:r>
      <w:r w:rsidR="005631F3" w:rsidRPr="0020187F">
        <w:rPr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5631F3" w:rsidRPr="0020187F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20187F">
        <w:rPr>
          <w:color w:val="000000"/>
          <w:sz w:val="28"/>
          <w:szCs w:val="28"/>
        </w:rPr>
        <w:t xml:space="preserve">4.1.Текущий контроль за соблюдением и исполнением муниципальными служащими положений настоящего административного регламента и                        иных нормативных правовых актов, устанавливающих требования к предоставлению муниципальной услуги, осуществляется </w:t>
      </w:r>
      <w:r w:rsidR="00B44F28" w:rsidRPr="0020187F">
        <w:rPr>
          <w:color w:val="000000"/>
          <w:sz w:val="28"/>
          <w:szCs w:val="28"/>
        </w:rPr>
        <w:t>должностным лицом</w:t>
      </w:r>
      <w:r w:rsidRPr="0020187F">
        <w:rPr>
          <w:color w:val="000000"/>
          <w:sz w:val="28"/>
          <w:szCs w:val="28"/>
        </w:rPr>
        <w:t xml:space="preserve"> администрации </w:t>
      </w:r>
      <w:r w:rsidR="00803EFE" w:rsidRPr="0020187F">
        <w:rPr>
          <w:color w:val="000000"/>
          <w:sz w:val="28"/>
          <w:szCs w:val="28"/>
        </w:rPr>
        <w:t>Хопер</w:t>
      </w:r>
      <w:r w:rsidRPr="0020187F">
        <w:rPr>
          <w:color w:val="000000"/>
          <w:sz w:val="28"/>
          <w:szCs w:val="28"/>
        </w:rPr>
        <w:t xml:space="preserve">ского сельского поселения Тихорецкого района </w:t>
      </w:r>
      <w:r w:rsidRPr="0020187F">
        <w:rPr>
          <w:sz w:val="28"/>
          <w:szCs w:val="28"/>
        </w:rPr>
        <w:t xml:space="preserve">(далее – </w:t>
      </w:r>
      <w:r w:rsidR="00B44F28" w:rsidRPr="0020187F">
        <w:rPr>
          <w:sz w:val="28"/>
          <w:szCs w:val="28"/>
        </w:rPr>
        <w:t>должностное лицо</w:t>
      </w:r>
      <w:r w:rsidRPr="0020187F">
        <w:rPr>
          <w:sz w:val="28"/>
          <w:szCs w:val="28"/>
        </w:rPr>
        <w:t>)</w:t>
      </w:r>
      <w:r w:rsidRPr="0020187F">
        <w:rPr>
          <w:color w:val="000000"/>
          <w:sz w:val="28"/>
          <w:szCs w:val="28"/>
        </w:rPr>
        <w:t xml:space="preserve"> постоянно в соответствии с должностной инструкцией путем проведения проверок.</w:t>
      </w:r>
    </w:p>
    <w:p w:rsidR="005631F3" w:rsidRPr="0020187F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20187F">
        <w:rPr>
          <w:color w:val="000000"/>
          <w:sz w:val="28"/>
          <w:szCs w:val="28"/>
        </w:rPr>
        <w:t>4.2.Плановые проверки проводятся в соответствии с утвержденным планом работы администрации поселения не чаще чем один раз в три года.</w:t>
      </w:r>
    </w:p>
    <w:p w:rsidR="005631F3" w:rsidRPr="0020187F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20187F">
        <w:rPr>
          <w:color w:val="000000"/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5631F3" w:rsidRPr="0020187F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20187F">
        <w:rPr>
          <w:color w:val="000000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5631F3" w:rsidRPr="0020187F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20187F">
        <w:rPr>
          <w:color w:val="000000"/>
          <w:sz w:val="28"/>
          <w:szCs w:val="28"/>
        </w:rPr>
        <w:t>4.3.Контроль за исполнением административного регламента со стороны граждан, их объединений и организаций осуществляется путем нап</w:t>
      </w:r>
      <w:r w:rsidR="00DD2443" w:rsidRPr="0020187F">
        <w:rPr>
          <w:color w:val="000000"/>
          <w:sz w:val="28"/>
          <w:szCs w:val="28"/>
        </w:rPr>
        <w:t>равления письменных обращений.</w:t>
      </w:r>
    </w:p>
    <w:p w:rsidR="005631F3" w:rsidRPr="0020187F" w:rsidRDefault="005631F3" w:rsidP="005631F3">
      <w:pPr>
        <w:widowControl w:val="0"/>
        <w:ind w:right="-108" w:firstLine="851"/>
        <w:jc w:val="center"/>
        <w:rPr>
          <w:sz w:val="28"/>
          <w:szCs w:val="28"/>
        </w:rPr>
      </w:pPr>
      <w:r w:rsidRPr="0020187F">
        <w:rPr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631F3" w:rsidRPr="0020187F" w:rsidRDefault="005631F3" w:rsidP="005631F3">
      <w:pPr>
        <w:ind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5.1.Заявитель вправе подать жалобу на решение и (или) действие (бездействие) муниципальных служащих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5631F3" w:rsidRPr="0020187F" w:rsidRDefault="005631F3" w:rsidP="005631F3">
      <w:pPr>
        <w:ind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2)нарушение срока предоставления муниципальной услуги;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 и </w:t>
      </w:r>
      <w:r w:rsidR="00803EFE" w:rsidRPr="0020187F">
        <w:rPr>
          <w:sz w:val="28"/>
          <w:szCs w:val="28"/>
        </w:rPr>
        <w:t>Хопер</w:t>
      </w:r>
      <w:r w:rsidRPr="0020187F">
        <w:rPr>
          <w:sz w:val="28"/>
          <w:szCs w:val="28"/>
        </w:rPr>
        <w:t>ского  сельского поселения Тихорецкого района, для предоставления муниципальной услуги;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</w:t>
      </w:r>
      <w:r w:rsidR="00803EFE" w:rsidRPr="0020187F">
        <w:rPr>
          <w:sz w:val="28"/>
          <w:szCs w:val="28"/>
        </w:rPr>
        <w:t>Хопер</w:t>
      </w:r>
      <w:r w:rsidRPr="0020187F">
        <w:rPr>
          <w:sz w:val="28"/>
          <w:szCs w:val="28"/>
        </w:rPr>
        <w:t xml:space="preserve">ского сельского поселения Тихорецкого района для предоставления муниципальной услуги у </w:t>
      </w:r>
      <w:r w:rsidRPr="0020187F">
        <w:rPr>
          <w:sz w:val="28"/>
          <w:szCs w:val="28"/>
        </w:rPr>
        <w:lastRenderedPageBreak/>
        <w:t>Заявителя;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</w:t>
      </w:r>
      <w:r w:rsidR="00803EFE" w:rsidRPr="0020187F">
        <w:rPr>
          <w:sz w:val="28"/>
          <w:szCs w:val="28"/>
        </w:rPr>
        <w:t>Хопер</w:t>
      </w:r>
      <w:r w:rsidRPr="0020187F">
        <w:rPr>
          <w:sz w:val="28"/>
          <w:szCs w:val="28"/>
        </w:rPr>
        <w:t>ского сельского поселения Тихорецкого района;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</w:t>
      </w:r>
      <w:r w:rsidR="00803EFE" w:rsidRPr="0020187F">
        <w:rPr>
          <w:sz w:val="28"/>
          <w:szCs w:val="28"/>
        </w:rPr>
        <w:t>Хопер</w:t>
      </w:r>
      <w:r w:rsidRPr="0020187F">
        <w:rPr>
          <w:sz w:val="28"/>
          <w:szCs w:val="28"/>
        </w:rPr>
        <w:t>ского сельского поселения Тихорецкого района;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44F28" w:rsidRPr="0020187F" w:rsidRDefault="00B44F28" w:rsidP="00B44F28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5.3.Жалоба подается в администрацию Хоперского сельского поселения Тихорецкого района. Почтовый адрес для направления жалобы: 352113 Краснодарский край, Тихорецкий район, станица  Хоперская, ул. Советская, 2.</w:t>
      </w:r>
    </w:p>
    <w:p w:rsidR="00B44F28" w:rsidRPr="0020187F" w:rsidRDefault="00B44F28" w:rsidP="00B44F28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5.4.Жалоба на решение, принятое муниципальным служащим и (или) действие (бездействие) муниципального служащего, предоставляющего муниципальную услугу, рассматривается главой Хоперского сельского поселения Тихорецкого района.</w:t>
      </w:r>
    </w:p>
    <w:p w:rsidR="00B44F28" w:rsidRPr="0020187F" w:rsidRDefault="00B44F28" w:rsidP="00B44F28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5.5.Жалоба может быть направлена по почте, через МФЦ, с использованием информационно-телекоммуникационной сети «Интернет», официального сайта (</w:t>
      </w:r>
      <w:r w:rsidRPr="0020187F">
        <w:rPr>
          <w:sz w:val="28"/>
          <w:szCs w:val="28"/>
          <w:lang w:val="en-US"/>
        </w:rPr>
        <w:t>khoper</w:t>
      </w:r>
      <w:r w:rsidRPr="0020187F">
        <w:rPr>
          <w:sz w:val="28"/>
          <w:szCs w:val="28"/>
        </w:rPr>
        <w:t>.</w:t>
      </w:r>
      <w:r w:rsidRPr="0020187F">
        <w:rPr>
          <w:sz w:val="28"/>
          <w:szCs w:val="28"/>
          <w:lang w:val="en-US"/>
        </w:rPr>
        <w:t>tih</w:t>
      </w:r>
      <w:r w:rsidRPr="0020187F">
        <w:rPr>
          <w:sz w:val="28"/>
          <w:szCs w:val="28"/>
        </w:rPr>
        <w:t>.</w:t>
      </w:r>
      <w:r w:rsidRPr="0020187F">
        <w:rPr>
          <w:sz w:val="28"/>
          <w:szCs w:val="28"/>
          <w:lang w:val="en-US"/>
        </w:rPr>
        <w:t>ru</w:t>
      </w:r>
      <w:r w:rsidRPr="0020187F">
        <w:rPr>
          <w:sz w:val="28"/>
          <w:szCs w:val="28"/>
        </w:rPr>
        <w:t>),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быть принята при личном приеме Заявителя.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5.6.Жалоба должна содержать: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1)наименование отдела и (или) муниципального служащего, решения и действия (бездействие) которых обжалуются;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3)сведения об обжалуемых решениях и (или) действиях (бездействии) отдела, должностного лица администрации и (или) муниципального служащего;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4)доводы, на основании которых Заявитель не согласен с решением и (или) действием (бездействием) должностного лица администрации и (или)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  <w:u w:val="single"/>
        </w:rPr>
      </w:pPr>
      <w:r w:rsidRPr="0020187F">
        <w:rPr>
          <w:sz w:val="28"/>
          <w:szCs w:val="28"/>
        </w:rPr>
        <w:t xml:space="preserve">5.7.Жалоба, поступившая в администрацию поселения, подлежит рассмотрению в течение 15 рабочих дней со дня ее регистрации, а в случае </w:t>
      </w:r>
      <w:r w:rsidRPr="0020187F">
        <w:rPr>
          <w:sz w:val="28"/>
          <w:szCs w:val="28"/>
        </w:rPr>
        <w:lastRenderedPageBreak/>
        <w:t>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5.8.По результатам рассмотрения жалобы главой </w:t>
      </w:r>
      <w:r w:rsidR="00803EFE" w:rsidRPr="0020187F">
        <w:rPr>
          <w:sz w:val="28"/>
          <w:szCs w:val="28"/>
        </w:rPr>
        <w:t>Хопер</w:t>
      </w:r>
      <w:r w:rsidRPr="0020187F">
        <w:rPr>
          <w:sz w:val="28"/>
          <w:szCs w:val="28"/>
        </w:rPr>
        <w:t>ского  сельского поселения Тихорецкого района принимается одно из следующих решений: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</w:t>
      </w:r>
      <w:r w:rsidR="00803EFE" w:rsidRPr="0020187F">
        <w:rPr>
          <w:sz w:val="28"/>
          <w:szCs w:val="28"/>
        </w:rPr>
        <w:t>Хопер</w:t>
      </w:r>
      <w:r w:rsidRPr="0020187F">
        <w:rPr>
          <w:sz w:val="28"/>
          <w:szCs w:val="28"/>
        </w:rPr>
        <w:t>ского сельского поселения Тихорецкого района;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2)отказывает в удовлетворении жалобы.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главы </w:t>
      </w:r>
      <w:r w:rsidR="00803EFE" w:rsidRPr="0020187F">
        <w:rPr>
          <w:sz w:val="28"/>
          <w:szCs w:val="28"/>
        </w:rPr>
        <w:t>Хопер</w:t>
      </w:r>
      <w:r w:rsidRPr="0020187F">
        <w:rPr>
          <w:sz w:val="28"/>
          <w:szCs w:val="28"/>
        </w:rPr>
        <w:t>ского сельского поселения Тихорецкого района о результатах рассмотрения жалобы.</w:t>
      </w:r>
    </w:p>
    <w:p w:rsidR="005631F3" w:rsidRPr="00201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803EFE" w:rsidRPr="0020187F">
        <w:rPr>
          <w:sz w:val="28"/>
          <w:szCs w:val="28"/>
        </w:rPr>
        <w:t>Хопер</w:t>
      </w:r>
      <w:r w:rsidRPr="0020187F">
        <w:rPr>
          <w:sz w:val="28"/>
          <w:szCs w:val="28"/>
        </w:rPr>
        <w:t xml:space="preserve">ского сельского поселения Тихорецкого района </w:t>
      </w:r>
      <w:r w:rsidR="00532C62" w:rsidRPr="0020187F">
        <w:rPr>
          <w:sz w:val="28"/>
          <w:szCs w:val="28"/>
        </w:rPr>
        <w:t>незамедлительно</w:t>
      </w:r>
      <w:r w:rsidRPr="0020187F">
        <w:rPr>
          <w:sz w:val="28"/>
          <w:szCs w:val="28"/>
        </w:rPr>
        <w:t xml:space="preserve"> направляет имеющиеся материалы в Тихорецкую межрайонную прокуратуру.».</w:t>
      </w:r>
    </w:p>
    <w:p w:rsidR="00B44F28" w:rsidRPr="0020187F" w:rsidRDefault="00B44F28" w:rsidP="00EA2AB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2.Обнародовать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B44F28" w:rsidRPr="0020187F" w:rsidRDefault="00B44F28" w:rsidP="00B44F28">
      <w:pPr>
        <w:ind w:firstLine="839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3.Контроль за выполнением настоящего постановления возложить на специалиста 2 категории Делову С.А.</w:t>
      </w:r>
    </w:p>
    <w:p w:rsidR="00947A07" w:rsidRPr="0020187F" w:rsidRDefault="00B44F28" w:rsidP="00B44F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187F">
        <w:rPr>
          <w:sz w:val="28"/>
          <w:szCs w:val="28"/>
        </w:rPr>
        <w:t>4.Постановление вступает в силу со дня его обнародования.</w:t>
      </w:r>
    </w:p>
    <w:p w:rsidR="00D97309" w:rsidRPr="0020187F" w:rsidRDefault="00D97309" w:rsidP="00D97309">
      <w:pPr>
        <w:ind w:firstLine="720"/>
        <w:jc w:val="both"/>
        <w:rPr>
          <w:sz w:val="28"/>
          <w:szCs w:val="28"/>
        </w:rPr>
      </w:pPr>
    </w:p>
    <w:p w:rsidR="001A2114" w:rsidRPr="0020187F" w:rsidRDefault="001A2114" w:rsidP="00D97309">
      <w:pPr>
        <w:ind w:firstLine="720"/>
        <w:jc w:val="both"/>
        <w:rPr>
          <w:sz w:val="28"/>
          <w:szCs w:val="28"/>
        </w:rPr>
      </w:pPr>
    </w:p>
    <w:p w:rsidR="00D97309" w:rsidRPr="0020187F" w:rsidRDefault="00D97309" w:rsidP="00D97309">
      <w:pPr>
        <w:ind w:firstLine="720"/>
        <w:jc w:val="both"/>
      </w:pPr>
    </w:p>
    <w:tbl>
      <w:tblPr>
        <w:tblW w:w="9747" w:type="dxa"/>
        <w:tblLayout w:type="fixed"/>
        <w:tblLook w:val="0000"/>
      </w:tblPr>
      <w:tblGrid>
        <w:gridCol w:w="5408"/>
        <w:gridCol w:w="2261"/>
        <w:gridCol w:w="2078"/>
      </w:tblGrid>
      <w:tr w:rsidR="00B44F28" w:rsidRPr="00B44F28" w:rsidTr="00627324">
        <w:trPr>
          <w:trHeight w:val="170"/>
        </w:trPr>
        <w:tc>
          <w:tcPr>
            <w:tcW w:w="5408" w:type="dxa"/>
          </w:tcPr>
          <w:p w:rsidR="00B44F28" w:rsidRPr="0020187F" w:rsidRDefault="00B44F28" w:rsidP="0062732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F">
              <w:rPr>
                <w:rFonts w:ascii="Times New Roman" w:hAnsi="Times New Roman" w:cs="Times New Roman"/>
                <w:sz w:val="28"/>
                <w:szCs w:val="28"/>
              </w:rPr>
              <w:t>Глава Хоперского сельского</w:t>
            </w:r>
          </w:p>
          <w:p w:rsidR="00B44F28" w:rsidRPr="0020187F" w:rsidRDefault="00B44F28" w:rsidP="0062732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F"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</w:t>
            </w:r>
          </w:p>
        </w:tc>
        <w:tc>
          <w:tcPr>
            <w:tcW w:w="2261" w:type="dxa"/>
          </w:tcPr>
          <w:p w:rsidR="00B44F28" w:rsidRPr="0020187F" w:rsidRDefault="00B44F28" w:rsidP="00627324">
            <w:pPr>
              <w:jc w:val="both"/>
              <w:rPr>
                <w:sz w:val="28"/>
              </w:rPr>
            </w:pPr>
          </w:p>
        </w:tc>
        <w:tc>
          <w:tcPr>
            <w:tcW w:w="2078" w:type="dxa"/>
          </w:tcPr>
          <w:p w:rsidR="00B44F28" w:rsidRPr="0020187F" w:rsidRDefault="00B44F28" w:rsidP="00627324">
            <w:pPr>
              <w:jc w:val="right"/>
              <w:rPr>
                <w:sz w:val="28"/>
                <w:szCs w:val="28"/>
              </w:rPr>
            </w:pPr>
          </w:p>
          <w:p w:rsidR="00B44F28" w:rsidRPr="00B44F28" w:rsidRDefault="00B44F28" w:rsidP="00627324">
            <w:pPr>
              <w:pStyle w:val="6"/>
              <w:ind w:right="12"/>
              <w:rPr>
                <w:sz w:val="28"/>
                <w:szCs w:val="28"/>
              </w:rPr>
            </w:pPr>
            <w:r w:rsidRPr="0020187F">
              <w:rPr>
                <w:sz w:val="28"/>
                <w:szCs w:val="28"/>
              </w:rPr>
              <w:t xml:space="preserve">   С.Ю.Писанов</w:t>
            </w:r>
          </w:p>
        </w:tc>
      </w:tr>
    </w:tbl>
    <w:p w:rsidR="00B44F28" w:rsidRDefault="00B44F28" w:rsidP="00B44F28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7129D0" w:rsidRDefault="007129D0" w:rsidP="00EA2AB5">
      <w:pPr>
        <w:jc w:val="both"/>
        <w:rPr>
          <w:rFonts w:ascii="Arial" w:hAnsi="Arial" w:cs="Arial"/>
          <w:sz w:val="26"/>
          <w:szCs w:val="26"/>
        </w:rPr>
      </w:pPr>
    </w:p>
    <w:sectPr w:rsidR="007129D0" w:rsidSect="00052088">
      <w:headerReference w:type="even" r:id="rId11"/>
      <w:headerReference w:type="default" r:id="rId12"/>
      <w:pgSz w:w="11906" w:h="16838"/>
      <w:pgMar w:top="1134" w:right="567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286" w:rsidRDefault="00F25286">
      <w:r>
        <w:separator/>
      </w:r>
    </w:p>
  </w:endnote>
  <w:endnote w:type="continuationSeparator" w:id="1">
    <w:p w:rsidR="00F25286" w:rsidRDefault="00F2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286" w:rsidRDefault="00F25286">
      <w:r>
        <w:separator/>
      </w:r>
    </w:p>
  </w:footnote>
  <w:footnote w:type="continuationSeparator" w:id="1">
    <w:p w:rsidR="00F25286" w:rsidRDefault="00F25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89063A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89063A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187F">
      <w:rPr>
        <w:rStyle w:val="a7"/>
        <w:noProof/>
      </w:rPr>
      <w:t>5</w: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5374A70"/>
    <w:multiLevelType w:val="hybridMultilevel"/>
    <w:tmpl w:val="40F8E428"/>
    <w:lvl w:ilvl="0" w:tplc="7902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714789"/>
    <w:multiLevelType w:val="hybridMultilevel"/>
    <w:tmpl w:val="392C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337C"/>
    <w:multiLevelType w:val="hybridMultilevel"/>
    <w:tmpl w:val="D81ADEC6"/>
    <w:lvl w:ilvl="0" w:tplc="2F40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EF3EE1"/>
    <w:multiLevelType w:val="hybridMultilevel"/>
    <w:tmpl w:val="19BE1020"/>
    <w:lvl w:ilvl="0" w:tplc="ECB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7513C"/>
    <w:multiLevelType w:val="hybridMultilevel"/>
    <w:tmpl w:val="A27A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6E4C"/>
    <w:multiLevelType w:val="multilevel"/>
    <w:tmpl w:val="666EF7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EA4AAB"/>
    <w:multiLevelType w:val="hybridMultilevel"/>
    <w:tmpl w:val="4DBEF614"/>
    <w:lvl w:ilvl="0" w:tplc="C1A4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84F72"/>
    <w:multiLevelType w:val="hybridMultilevel"/>
    <w:tmpl w:val="F9245BE0"/>
    <w:lvl w:ilvl="0" w:tplc="AAF4C5CE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>
    <w:nsid w:val="3F7C49C8"/>
    <w:multiLevelType w:val="hybridMultilevel"/>
    <w:tmpl w:val="DFAA1F80"/>
    <w:lvl w:ilvl="0" w:tplc="B9D843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224939"/>
    <w:multiLevelType w:val="hybridMultilevel"/>
    <w:tmpl w:val="65A01550"/>
    <w:lvl w:ilvl="0" w:tplc="6A06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A5593E"/>
    <w:multiLevelType w:val="hybridMultilevel"/>
    <w:tmpl w:val="4C5E49B2"/>
    <w:lvl w:ilvl="0" w:tplc="62FCC2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443A10"/>
    <w:multiLevelType w:val="multilevel"/>
    <w:tmpl w:val="5C103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6DA21C25"/>
    <w:multiLevelType w:val="hybridMultilevel"/>
    <w:tmpl w:val="D5107360"/>
    <w:lvl w:ilvl="0" w:tplc="E57E92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C3"/>
    <w:rsid w:val="00002B77"/>
    <w:rsid w:val="00002D54"/>
    <w:rsid w:val="00003607"/>
    <w:rsid w:val="000075AA"/>
    <w:rsid w:val="0002373F"/>
    <w:rsid w:val="000343DF"/>
    <w:rsid w:val="00035381"/>
    <w:rsid w:val="00036A0A"/>
    <w:rsid w:val="00037641"/>
    <w:rsid w:val="00045AB6"/>
    <w:rsid w:val="00052088"/>
    <w:rsid w:val="00056982"/>
    <w:rsid w:val="00057D64"/>
    <w:rsid w:val="000625C1"/>
    <w:rsid w:val="0007004C"/>
    <w:rsid w:val="00070DC4"/>
    <w:rsid w:val="00075814"/>
    <w:rsid w:val="00076492"/>
    <w:rsid w:val="00094B2A"/>
    <w:rsid w:val="00095490"/>
    <w:rsid w:val="000957C9"/>
    <w:rsid w:val="000A2670"/>
    <w:rsid w:val="000A4BA1"/>
    <w:rsid w:val="000B3CD7"/>
    <w:rsid w:val="000C0530"/>
    <w:rsid w:val="000D1165"/>
    <w:rsid w:val="000D200C"/>
    <w:rsid w:val="000D4D5D"/>
    <w:rsid w:val="000E3E21"/>
    <w:rsid w:val="000E3FEF"/>
    <w:rsid w:val="000F1702"/>
    <w:rsid w:val="000F3C14"/>
    <w:rsid w:val="000F5028"/>
    <w:rsid w:val="000F5075"/>
    <w:rsid w:val="001036A4"/>
    <w:rsid w:val="00110FC2"/>
    <w:rsid w:val="00114763"/>
    <w:rsid w:val="00114C23"/>
    <w:rsid w:val="00115A1E"/>
    <w:rsid w:val="00121545"/>
    <w:rsid w:val="00122AEC"/>
    <w:rsid w:val="00130236"/>
    <w:rsid w:val="00146E6B"/>
    <w:rsid w:val="00155594"/>
    <w:rsid w:val="001559D3"/>
    <w:rsid w:val="001562A4"/>
    <w:rsid w:val="0015720F"/>
    <w:rsid w:val="0016392A"/>
    <w:rsid w:val="001665C1"/>
    <w:rsid w:val="00172EA2"/>
    <w:rsid w:val="00182C61"/>
    <w:rsid w:val="00183B58"/>
    <w:rsid w:val="00185D8E"/>
    <w:rsid w:val="00192BF6"/>
    <w:rsid w:val="001947BC"/>
    <w:rsid w:val="001A2114"/>
    <w:rsid w:val="001A3E36"/>
    <w:rsid w:val="001A539B"/>
    <w:rsid w:val="001B5728"/>
    <w:rsid w:val="001B7365"/>
    <w:rsid w:val="001D691C"/>
    <w:rsid w:val="001E344F"/>
    <w:rsid w:val="001E5FA2"/>
    <w:rsid w:val="001F4693"/>
    <w:rsid w:val="001F5D3D"/>
    <w:rsid w:val="001F6564"/>
    <w:rsid w:val="0020187F"/>
    <w:rsid w:val="00210A11"/>
    <w:rsid w:val="00226DB3"/>
    <w:rsid w:val="00227BBE"/>
    <w:rsid w:val="00230A6A"/>
    <w:rsid w:val="00235182"/>
    <w:rsid w:val="002459B6"/>
    <w:rsid w:val="00246333"/>
    <w:rsid w:val="00255BED"/>
    <w:rsid w:val="00256358"/>
    <w:rsid w:val="00261AB9"/>
    <w:rsid w:val="00264533"/>
    <w:rsid w:val="00264B08"/>
    <w:rsid w:val="00265B94"/>
    <w:rsid w:val="0027086E"/>
    <w:rsid w:val="00273B2E"/>
    <w:rsid w:val="00277326"/>
    <w:rsid w:val="00281680"/>
    <w:rsid w:val="002819DD"/>
    <w:rsid w:val="00285540"/>
    <w:rsid w:val="00293386"/>
    <w:rsid w:val="002A3762"/>
    <w:rsid w:val="002B12B2"/>
    <w:rsid w:val="002B17ED"/>
    <w:rsid w:val="002B4838"/>
    <w:rsid w:val="002B73BC"/>
    <w:rsid w:val="002C55CF"/>
    <w:rsid w:val="002C65E6"/>
    <w:rsid w:val="002C7800"/>
    <w:rsid w:val="002D067C"/>
    <w:rsid w:val="002D0A85"/>
    <w:rsid w:val="002D0B3E"/>
    <w:rsid w:val="002D6158"/>
    <w:rsid w:val="002F1555"/>
    <w:rsid w:val="002F24C9"/>
    <w:rsid w:val="002F2E04"/>
    <w:rsid w:val="002F35DC"/>
    <w:rsid w:val="0030355B"/>
    <w:rsid w:val="00305BE0"/>
    <w:rsid w:val="00306D1E"/>
    <w:rsid w:val="0031127F"/>
    <w:rsid w:val="00331950"/>
    <w:rsid w:val="00331A04"/>
    <w:rsid w:val="003345FB"/>
    <w:rsid w:val="00350160"/>
    <w:rsid w:val="00351CDC"/>
    <w:rsid w:val="0035259F"/>
    <w:rsid w:val="0035269D"/>
    <w:rsid w:val="00365DCC"/>
    <w:rsid w:val="0036604A"/>
    <w:rsid w:val="00366393"/>
    <w:rsid w:val="00367819"/>
    <w:rsid w:val="00370472"/>
    <w:rsid w:val="00381DB3"/>
    <w:rsid w:val="00392B3D"/>
    <w:rsid w:val="00397E8A"/>
    <w:rsid w:val="003A0FDA"/>
    <w:rsid w:val="003A2CB1"/>
    <w:rsid w:val="003A69D1"/>
    <w:rsid w:val="003B0777"/>
    <w:rsid w:val="003C79E8"/>
    <w:rsid w:val="003D025C"/>
    <w:rsid w:val="003D3EE9"/>
    <w:rsid w:val="003E35E4"/>
    <w:rsid w:val="003E3BF1"/>
    <w:rsid w:val="003E5556"/>
    <w:rsid w:val="003F018C"/>
    <w:rsid w:val="00404071"/>
    <w:rsid w:val="00404E6F"/>
    <w:rsid w:val="004123BA"/>
    <w:rsid w:val="00414CF7"/>
    <w:rsid w:val="00420303"/>
    <w:rsid w:val="00420761"/>
    <w:rsid w:val="00424490"/>
    <w:rsid w:val="00427586"/>
    <w:rsid w:val="00430D40"/>
    <w:rsid w:val="00433B40"/>
    <w:rsid w:val="00437C07"/>
    <w:rsid w:val="00441324"/>
    <w:rsid w:val="00442698"/>
    <w:rsid w:val="0044620B"/>
    <w:rsid w:val="00446956"/>
    <w:rsid w:val="00446A43"/>
    <w:rsid w:val="00454145"/>
    <w:rsid w:val="004679B2"/>
    <w:rsid w:val="00482DAB"/>
    <w:rsid w:val="0048306C"/>
    <w:rsid w:val="004929B3"/>
    <w:rsid w:val="00492C77"/>
    <w:rsid w:val="0049337F"/>
    <w:rsid w:val="00496B7B"/>
    <w:rsid w:val="004B206E"/>
    <w:rsid w:val="004B62BB"/>
    <w:rsid w:val="004C2562"/>
    <w:rsid w:val="004C6E45"/>
    <w:rsid w:val="004D2187"/>
    <w:rsid w:val="004D2B12"/>
    <w:rsid w:val="004D585E"/>
    <w:rsid w:val="004E08FE"/>
    <w:rsid w:val="004E0CDD"/>
    <w:rsid w:val="004E1754"/>
    <w:rsid w:val="004E2C03"/>
    <w:rsid w:val="004E3882"/>
    <w:rsid w:val="004E5854"/>
    <w:rsid w:val="0050337F"/>
    <w:rsid w:val="00522486"/>
    <w:rsid w:val="00523BA2"/>
    <w:rsid w:val="00526F1D"/>
    <w:rsid w:val="00532C62"/>
    <w:rsid w:val="00533CE5"/>
    <w:rsid w:val="0053706F"/>
    <w:rsid w:val="00541048"/>
    <w:rsid w:val="005426C8"/>
    <w:rsid w:val="005470C4"/>
    <w:rsid w:val="00550D14"/>
    <w:rsid w:val="00553236"/>
    <w:rsid w:val="0055695F"/>
    <w:rsid w:val="00560BB3"/>
    <w:rsid w:val="00561F76"/>
    <w:rsid w:val="00562CEC"/>
    <w:rsid w:val="005631F3"/>
    <w:rsid w:val="00572FAF"/>
    <w:rsid w:val="005807DF"/>
    <w:rsid w:val="00583151"/>
    <w:rsid w:val="00587082"/>
    <w:rsid w:val="005879A5"/>
    <w:rsid w:val="005903AB"/>
    <w:rsid w:val="005926A3"/>
    <w:rsid w:val="0059374A"/>
    <w:rsid w:val="005A5D1E"/>
    <w:rsid w:val="005A7462"/>
    <w:rsid w:val="005B194E"/>
    <w:rsid w:val="005B36F5"/>
    <w:rsid w:val="005C6EF7"/>
    <w:rsid w:val="005E0634"/>
    <w:rsid w:val="005E2FB8"/>
    <w:rsid w:val="005E3874"/>
    <w:rsid w:val="005E5F8A"/>
    <w:rsid w:val="005E6949"/>
    <w:rsid w:val="005F2CF8"/>
    <w:rsid w:val="00602DA1"/>
    <w:rsid w:val="00604BA0"/>
    <w:rsid w:val="006103F1"/>
    <w:rsid w:val="006240C0"/>
    <w:rsid w:val="0063452F"/>
    <w:rsid w:val="00642547"/>
    <w:rsid w:val="00642D2C"/>
    <w:rsid w:val="00644844"/>
    <w:rsid w:val="00644E20"/>
    <w:rsid w:val="006512B8"/>
    <w:rsid w:val="006525EC"/>
    <w:rsid w:val="00663098"/>
    <w:rsid w:val="006650BA"/>
    <w:rsid w:val="00670285"/>
    <w:rsid w:val="0067245E"/>
    <w:rsid w:val="00676F39"/>
    <w:rsid w:val="0068120E"/>
    <w:rsid w:val="00681F2D"/>
    <w:rsid w:val="00686671"/>
    <w:rsid w:val="00695FBF"/>
    <w:rsid w:val="00697659"/>
    <w:rsid w:val="006A34D2"/>
    <w:rsid w:val="006A77DA"/>
    <w:rsid w:val="006B4827"/>
    <w:rsid w:val="006B5BA8"/>
    <w:rsid w:val="006C4DCF"/>
    <w:rsid w:val="006D147F"/>
    <w:rsid w:val="006E5B14"/>
    <w:rsid w:val="006F3DBD"/>
    <w:rsid w:val="007118EE"/>
    <w:rsid w:val="007129D0"/>
    <w:rsid w:val="007358B4"/>
    <w:rsid w:val="00740F42"/>
    <w:rsid w:val="0074687A"/>
    <w:rsid w:val="00747B55"/>
    <w:rsid w:val="00753BA9"/>
    <w:rsid w:val="007625CF"/>
    <w:rsid w:val="007705FA"/>
    <w:rsid w:val="00780B42"/>
    <w:rsid w:val="00782784"/>
    <w:rsid w:val="007851F8"/>
    <w:rsid w:val="00795904"/>
    <w:rsid w:val="00796774"/>
    <w:rsid w:val="007A6112"/>
    <w:rsid w:val="007B592A"/>
    <w:rsid w:val="007B6955"/>
    <w:rsid w:val="007C001C"/>
    <w:rsid w:val="007C4D65"/>
    <w:rsid w:val="007C60DB"/>
    <w:rsid w:val="007D0340"/>
    <w:rsid w:val="007D0A1F"/>
    <w:rsid w:val="007D325F"/>
    <w:rsid w:val="007D6A92"/>
    <w:rsid w:val="007D7B19"/>
    <w:rsid w:val="007E22AB"/>
    <w:rsid w:val="007E40DE"/>
    <w:rsid w:val="007E4104"/>
    <w:rsid w:val="007E417B"/>
    <w:rsid w:val="007F0FC3"/>
    <w:rsid w:val="007F6D28"/>
    <w:rsid w:val="007F79AF"/>
    <w:rsid w:val="007F7F42"/>
    <w:rsid w:val="00803EFE"/>
    <w:rsid w:val="00804722"/>
    <w:rsid w:val="00814778"/>
    <w:rsid w:val="00817023"/>
    <w:rsid w:val="008325BB"/>
    <w:rsid w:val="008338EB"/>
    <w:rsid w:val="00835EB9"/>
    <w:rsid w:val="00836C66"/>
    <w:rsid w:val="00837CB9"/>
    <w:rsid w:val="00853DDC"/>
    <w:rsid w:val="008561F3"/>
    <w:rsid w:val="00856AC3"/>
    <w:rsid w:val="008621F1"/>
    <w:rsid w:val="0086277F"/>
    <w:rsid w:val="008713A2"/>
    <w:rsid w:val="0087281B"/>
    <w:rsid w:val="00881EFB"/>
    <w:rsid w:val="00882114"/>
    <w:rsid w:val="00883555"/>
    <w:rsid w:val="00885AF6"/>
    <w:rsid w:val="00887F2C"/>
    <w:rsid w:val="0089063A"/>
    <w:rsid w:val="00891F6E"/>
    <w:rsid w:val="00896B29"/>
    <w:rsid w:val="008A055F"/>
    <w:rsid w:val="008A6CB2"/>
    <w:rsid w:val="008A6DA5"/>
    <w:rsid w:val="008B02FA"/>
    <w:rsid w:val="008B0B05"/>
    <w:rsid w:val="008B128D"/>
    <w:rsid w:val="008B3F8E"/>
    <w:rsid w:val="008C16F5"/>
    <w:rsid w:val="008D089D"/>
    <w:rsid w:val="008D668D"/>
    <w:rsid w:val="008E0FDA"/>
    <w:rsid w:val="008E2D51"/>
    <w:rsid w:val="008E4493"/>
    <w:rsid w:val="008F284D"/>
    <w:rsid w:val="008F40F1"/>
    <w:rsid w:val="008F652C"/>
    <w:rsid w:val="009051FD"/>
    <w:rsid w:val="00912DC3"/>
    <w:rsid w:val="0091401A"/>
    <w:rsid w:val="0092261F"/>
    <w:rsid w:val="0092405F"/>
    <w:rsid w:val="00933C49"/>
    <w:rsid w:val="00934E58"/>
    <w:rsid w:val="00943442"/>
    <w:rsid w:val="00947A07"/>
    <w:rsid w:val="0095506D"/>
    <w:rsid w:val="00955680"/>
    <w:rsid w:val="00955763"/>
    <w:rsid w:val="0095648B"/>
    <w:rsid w:val="00957B08"/>
    <w:rsid w:val="00961696"/>
    <w:rsid w:val="009628BA"/>
    <w:rsid w:val="00967892"/>
    <w:rsid w:val="00971B8D"/>
    <w:rsid w:val="009751A6"/>
    <w:rsid w:val="00976644"/>
    <w:rsid w:val="00984C05"/>
    <w:rsid w:val="00996A53"/>
    <w:rsid w:val="009972BB"/>
    <w:rsid w:val="00997CEB"/>
    <w:rsid w:val="009A00B9"/>
    <w:rsid w:val="009B52A2"/>
    <w:rsid w:val="009B60BD"/>
    <w:rsid w:val="009B61C2"/>
    <w:rsid w:val="009B7979"/>
    <w:rsid w:val="009C26EF"/>
    <w:rsid w:val="009C2848"/>
    <w:rsid w:val="009D0289"/>
    <w:rsid w:val="009D465D"/>
    <w:rsid w:val="009D499B"/>
    <w:rsid w:val="009D5F07"/>
    <w:rsid w:val="009D6532"/>
    <w:rsid w:val="009D6A1F"/>
    <w:rsid w:val="009E058D"/>
    <w:rsid w:val="009E4D87"/>
    <w:rsid w:val="009E5F6A"/>
    <w:rsid w:val="009F2BE9"/>
    <w:rsid w:val="00A0242F"/>
    <w:rsid w:val="00A060B1"/>
    <w:rsid w:val="00A10E31"/>
    <w:rsid w:val="00A17DED"/>
    <w:rsid w:val="00A2009F"/>
    <w:rsid w:val="00A22762"/>
    <w:rsid w:val="00A30D4C"/>
    <w:rsid w:val="00A311E5"/>
    <w:rsid w:val="00A35E3A"/>
    <w:rsid w:val="00A3675C"/>
    <w:rsid w:val="00A42C7D"/>
    <w:rsid w:val="00A472F6"/>
    <w:rsid w:val="00A50801"/>
    <w:rsid w:val="00A5712D"/>
    <w:rsid w:val="00A5795D"/>
    <w:rsid w:val="00A620EC"/>
    <w:rsid w:val="00A713E2"/>
    <w:rsid w:val="00A77136"/>
    <w:rsid w:val="00A828A8"/>
    <w:rsid w:val="00A83B55"/>
    <w:rsid w:val="00A84E2E"/>
    <w:rsid w:val="00A86B7E"/>
    <w:rsid w:val="00A86D4D"/>
    <w:rsid w:val="00A86E3D"/>
    <w:rsid w:val="00A91EED"/>
    <w:rsid w:val="00A95695"/>
    <w:rsid w:val="00A979BB"/>
    <w:rsid w:val="00AA0F25"/>
    <w:rsid w:val="00AA5D6D"/>
    <w:rsid w:val="00AC2DC6"/>
    <w:rsid w:val="00AC2DFE"/>
    <w:rsid w:val="00AC48DE"/>
    <w:rsid w:val="00AC6BE4"/>
    <w:rsid w:val="00AD2215"/>
    <w:rsid w:val="00AD29BA"/>
    <w:rsid w:val="00AD36EC"/>
    <w:rsid w:val="00AE25F7"/>
    <w:rsid w:val="00AE2F41"/>
    <w:rsid w:val="00AE41A0"/>
    <w:rsid w:val="00AF1665"/>
    <w:rsid w:val="00AF5F42"/>
    <w:rsid w:val="00B00CCD"/>
    <w:rsid w:val="00B01E22"/>
    <w:rsid w:val="00B02020"/>
    <w:rsid w:val="00B15979"/>
    <w:rsid w:val="00B16026"/>
    <w:rsid w:val="00B215EA"/>
    <w:rsid w:val="00B22CE1"/>
    <w:rsid w:val="00B26944"/>
    <w:rsid w:val="00B30B6C"/>
    <w:rsid w:val="00B30BF6"/>
    <w:rsid w:val="00B40BF8"/>
    <w:rsid w:val="00B42E93"/>
    <w:rsid w:val="00B44F28"/>
    <w:rsid w:val="00B457E3"/>
    <w:rsid w:val="00B50AA8"/>
    <w:rsid w:val="00B519B0"/>
    <w:rsid w:val="00B51B94"/>
    <w:rsid w:val="00B6613F"/>
    <w:rsid w:val="00B677CD"/>
    <w:rsid w:val="00B70FA7"/>
    <w:rsid w:val="00B715EE"/>
    <w:rsid w:val="00B7269A"/>
    <w:rsid w:val="00B74D8D"/>
    <w:rsid w:val="00B76464"/>
    <w:rsid w:val="00B8350E"/>
    <w:rsid w:val="00B83A59"/>
    <w:rsid w:val="00B908D7"/>
    <w:rsid w:val="00B93EE5"/>
    <w:rsid w:val="00BA5117"/>
    <w:rsid w:val="00BB4D30"/>
    <w:rsid w:val="00BB6089"/>
    <w:rsid w:val="00BC3628"/>
    <w:rsid w:val="00BC5ED7"/>
    <w:rsid w:val="00BD36F0"/>
    <w:rsid w:val="00BD45E3"/>
    <w:rsid w:val="00BE411C"/>
    <w:rsid w:val="00BE6E2B"/>
    <w:rsid w:val="00BE794F"/>
    <w:rsid w:val="00BF3B83"/>
    <w:rsid w:val="00C01218"/>
    <w:rsid w:val="00C02391"/>
    <w:rsid w:val="00C02A03"/>
    <w:rsid w:val="00C10733"/>
    <w:rsid w:val="00C10B57"/>
    <w:rsid w:val="00C24479"/>
    <w:rsid w:val="00C336B0"/>
    <w:rsid w:val="00C354A1"/>
    <w:rsid w:val="00C35E25"/>
    <w:rsid w:val="00C369BB"/>
    <w:rsid w:val="00C40BEE"/>
    <w:rsid w:val="00C42C26"/>
    <w:rsid w:val="00C47C83"/>
    <w:rsid w:val="00C52552"/>
    <w:rsid w:val="00C55F43"/>
    <w:rsid w:val="00C56387"/>
    <w:rsid w:val="00C75143"/>
    <w:rsid w:val="00C806D6"/>
    <w:rsid w:val="00C87E40"/>
    <w:rsid w:val="00CA0E05"/>
    <w:rsid w:val="00CB5279"/>
    <w:rsid w:val="00CB76DF"/>
    <w:rsid w:val="00CB7919"/>
    <w:rsid w:val="00CC355E"/>
    <w:rsid w:val="00CC6527"/>
    <w:rsid w:val="00CD4992"/>
    <w:rsid w:val="00CD4B4A"/>
    <w:rsid w:val="00CD76B1"/>
    <w:rsid w:val="00CE21AE"/>
    <w:rsid w:val="00CE4C77"/>
    <w:rsid w:val="00CF3C2B"/>
    <w:rsid w:val="00CF6255"/>
    <w:rsid w:val="00D078F9"/>
    <w:rsid w:val="00D11B69"/>
    <w:rsid w:val="00D21E7E"/>
    <w:rsid w:val="00D417DF"/>
    <w:rsid w:val="00D436BD"/>
    <w:rsid w:val="00D446F6"/>
    <w:rsid w:val="00D5136D"/>
    <w:rsid w:val="00D521A8"/>
    <w:rsid w:val="00D5258F"/>
    <w:rsid w:val="00D527DA"/>
    <w:rsid w:val="00D534A8"/>
    <w:rsid w:val="00D572BA"/>
    <w:rsid w:val="00D57B6D"/>
    <w:rsid w:val="00D72C8F"/>
    <w:rsid w:val="00D8152C"/>
    <w:rsid w:val="00D82B2E"/>
    <w:rsid w:val="00D8301F"/>
    <w:rsid w:val="00D9107D"/>
    <w:rsid w:val="00D9230A"/>
    <w:rsid w:val="00D932B7"/>
    <w:rsid w:val="00D97309"/>
    <w:rsid w:val="00DB0FB7"/>
    <w:rsid w:val="00DB605A"/>
    <w:rsid w:val="00DB6207"/>
    <w:rsid w:val="00DC49C7"/>
    <w:rsid w:val="00DC7CF2"/>
    <w:rsid w:val="00DD2443"/>
    <w:rsid w:val="00DD497C"/>
    <w:rsid w:val="00DE3ACA"/>
    <w:rsid w:val="00DE3BE0"/>
    <w:rsid w:val="00DE7DC3"/>
    <w:rsid w:val="00DF40FF"/>
    <w:rsid w:val="00E04C52"/>
    <w:rsid w:val="00E0686D"/>
    <w:rsid w:val="00E11D5B"/>
    <w:rsid w:val="00E12331"/>
    <w:rsid w:val="00E30DD0"/>
    <w:rsid w:val="00E31C32"/>
    <w:rsid w:val="00E35B29"/>
    <w:rsid w:val="00E36974"/>
    <w:rsid w:val="00E428E8"/>
    <w:rsid w:val="00E43BFF"/>
    <w:rsid w:val="00E4428C"/>
    <w:rsid w:val="00E4521C"/>
    <w:rsid w:val="00E45ACF"/>
    <w:rsid w:val="00E5588B"/>
    <w:rsid w:val="00E57969"/>
    <w:rsid w:val="00E63440"/>
    <w:rsid w:val="00E66513"/>
    <w:rsid w:val="00E66965"/>
    <w:rsid w:val="00E84CF2"/>
    <w:rsid w:val="00E85481"/>
    <w:rsid w:val="00E95A2C"/>
    <w:rsid w:val="00E9687B"/>
    <w:rsid w:val="00EA0D8E"/>
    <w:rsid w:val="00EA2AB5"/>
    <w:rsid w:val="00EA4C94"/>
    <w:rsid w:val="00EA77FD"/>
    <w:rsid w:val="00EB0434"/>
    <w:rsid w:val="00EB3508"/>
    <w:rsid w:val="00EB5F57"/>
    <w:rsid w:val="00EB6CF9"/>
    <w:rsid w:val="00EC15BF"/>
    <w:rsid w:val="00EC431C"/>
    <w:rsid w:val="00ED1018"/>
    <w:rsid w:val="00ED316D"/>
    <w:rsid w:val="00ED390F"/>
    <w:rsid w:val="00EE1E53"/>
    <w:rsid w:val="00EE2136"/>
    <w:rsid w:val="00EE57D1"/>
    <w:rsid w:val="00EE74D0"/>
    <w:rsid w:val="00EF158D"/>
    <w:rsid w:val="00EF3935"/>
    <w:rsid w:val="00EF5003"/>
    <w:rsid w:val="00F0287A"/>
    <w:rsid w:val="00F06DEF"/>
    <w:rsid w:val="00F10ED4"/>
    <w:rsid w:val="00F131E8"/>
    <w:rsid w:val="00F23F28"/>
    <w:rsid w:val="00F25286"/>
    <w:rsid w:val="00F36538"/>
    <w:rsid w:val="00F41904"/>
    <w:rsid w:val="00F450CF"/>
    <w:rsid w:val="00F52980"/>
    <w:rsid w:val="00F6198E"/>
    <w:rsid w:val="00F625F0"/>
    <w:rsid w:val="00F6753C"/>
    <w:rsid w:val="00F72607"/>
    <w:rsid w:val="00F80CF5"/>
    <w:rsid w:val="00F811D1"/>
    <w:rsid w:val="00F81571"/>
    <w:rsid w:val="00F84500"/>
    <w:rsid w:val="00FA1045"/>
    <w:rsid w:val="00FA16F6"/>
    <w:rsid w:val="00FB2F37"/>
    <w:rsid w:val="00FC6088"/>
    <w:rsid w:val="00FC7C50"/>
    <w:rsid w:val="00FD1C73"/>
    <w:rsid w:val="00FD5FAB"/>
    <w:rsid w:val="00FE1C46"/>
    <w:rsid w:val="00FF2074"/>
    <w:rsid w:val="00FF2AC7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B55"/>
  </w:style>
  <w:style w:type="paragraph" w:styleId="1">
    <w:name w:val="heading 1"/>
    <w:basedOn w:val="a"/>
    <w:next w:val="a"/>
    <w:qFormat/>
    <w:rsid w:val="00A83B5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83B55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A83B55"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rsid w:val="00A83B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83B55"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A83B55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A83B55"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B55"/>
    <w:rPr>
      <w:sz w:val="26"/>
    </w:rPr>
  </w:style>
  <w:style w:type="paragraph" w:styleId="20">
    <w:name w:val="Body Text 2"/>
    <w:basedOn w:val="a"/>
    <w:rsid w:val="00A83B55"/>
    <w:pPr>
      <w:jc w:val="both"/>
    </w:pPr>
    <w:rPr>
      <w:bCs/>
      <w:sz w:val="26"/>
    </w:rPr>
  </w:style>
  <w:style w:type="paragraph" w:styleId="a5">
    <w:name w:val="Body Text Indent"/>
    <w:basedOn w:val="a"/>
    <w:rsid w:val="00A83B55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FA7"/>
  </w:style>
  <w:style w:type="character" w:customStyle="1" w:styleId="a4">
    <w:name w:val="Основной текст Знак"/>
    <w:link w:val="a3"/>
    <w:rsid w:val="00836C66"/>
    <w:rPr>
      <w:sz w:val="26"/>
      <w:lang w:val="ru-RU" w:eastAsia="ru-RU" w:bidi="ar-SA"/>
    </w:rPr>
  </w:style>
  <w:style w:type="character" w:styleId="a8">
    <w:name w:val="Hyperlink"/>
    <w:unhideWhenUsed/>
    <w:rsid w:val="00035381"/>
    <w:rPr>
      <w:color w:val="0000FF"/>
      <w:u w:val="single"/>
    </w:rPr>
  </w:style>
  <w:style w:type="paragraph" w:customStyle="1" w:styleId="ConsPlusNormal">
    <w:name w:val="ConsPlusNormal"/>
    <w:rsid w:val="00367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172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D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rsid w:val="002F15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555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rsid w:val="00997CEB"/>
  </w:style>
  <w:style w:type="character" w:customStyle="1" w:styleId="ac">
    <w:name w:val="Гипертекстовая ссылка"/>
    <w:basedOn w:val="a0"/>
    <w:uiPriority w:val="99"/>
    <w:rsid w:val="00A17DED"/>
    <w:rPr>
      <w:b/>
      <w:bCs/>
      <w:color w:val="106BBE"/>
      <w:sz w:val="26"/>
      <w:szCs w:val="26"/>
    </w:rPr>
  </w:style>
  <w:style w:type="paragraph" w:styleId="ad">
    <w:name w:val="No Spacing"/>
    <w:qFormat/>
    <w:rsid w:val="00F0287A"/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D973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973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sonormalbullet1gif">
    <w:name w:val="msonormalbullet1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B51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hoper.ti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-ti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14CB-445D-4FDB-8D31-37763FAF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ФЕДЕРАЦИЯ</vt:lpstr>
    </vt:vector>
  </TitlesOfParts>
  <Company>ВТИ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ФЕДЕРАЦИЯ</dc:title>
  <dc:subject/>
  <dc:creator>Мэрия</dc:creator>
  <cp:keywords/>
  <dc:description/>
  <cp:lastModifiedBy>Администрация</cp:lastModifiedBy>
  <cp:revision>13</cp:revision>
  <cp:lastPrinted>2013-07-10T09:15:00Z</cp:lastPrinted>
  <dcterms:created xsi:type="dcterms:W3CDTF">2013-09-19T10:00:00Z</dcterms:created>
  <dcterms:modified xsi:type="dcterms:W3CDTF">2013-12-02T09:11:00Z</dcterms:modified>
</cp:coreProperties>
</file>