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120A62" w:rsidRPr="00120A62" w:rsidRDefault="00065E8B" w:rsidP="00120A62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Кадастровая</w:t>
      </w:r>
      <w:r w:rsidR="00406575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палата</w:t>
      </w:r>
      <w:r w:rsidR="0042255B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: что нужно знать собственнику земельного участка, на котором расположен геодезический пункт</w:t>
      </w:r>
    </w:p>
    <w:p w:rsidR="004E1015" w:rsidRPr="001F3E35" w:rsidRDefault="00065E8B" w:rsidP="001F3E35">
      <w:pPr>
        <w:spacing w:before="100" w:beforeAutospacing="1" w:after="100" w:afterAutospacing="1" w:line="340" w:lineRule="atLeast"/>
        <w:contextualSpacing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DC45B5" wp14:editId="0D6B044D">
            <wp:simplePos x="0" y="0"/>
            <wp:positionH relativeFrom="column">
              <wp:posOffset>34290</wp:posOffset>
            </wp:positionH>
            <wp:positionV relativeFrom="paragraph">
              <wp:posOffset>187960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>Деревянные сооружения в виде пирамид, размещающиеся на возвышенностях на местности определя</w:t>
      </w:r>
      <w:r w:rsidR="00F70047">
        <w:rPr>
          <w:rFonts w:ascii="Segoe UI" w:eastAsia="Times New Roman" w:hAnsi="Segoe UI" w:cs="Segoe UI"/>
          <w:color w:val="000000"/>
          <w:sz w:val="24"/>
          <w:szCs w:val="24"/>
        </w:rPr>
        <w:t>ются</w:t>
      </w: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 как геодезический пункт. </w:t>
      </w:r>
    </w:p>
    <w:p w:rsidR="0042255B" w:rsidRPr="004E1015" w:rsidRDefault="004E1015" w:rsidP="0042255B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Геодезический пункт – это точка, особым образом закреплённая на местности (в земле, реже – на здании или другом искусственном сооружении), и являющаяся носителем координат, определённых геодезическими методами. Геодезический пункт является элементом геодезической сети, которая служит, в том числе геодезической основой топографической съёмки местности. </w:t>
      </w:r>
    </w:p>
    <w:p w:rsid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Над центром пункта как раз и возводят наземное сооружение (деревянное, металлическое, каменное или железобетонное, в виде пирамиды, столба, штатива), служащего для закрепления визирной цели, установки геодезического прибора, и являющегося площадкой для работы наблюдателя. </w:t>
      </w:r>
    </w:p>
    <w:p w:rsidR="0042255B" w:rsidRPr="004E1015" w:rsidRDefault="00F70047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 xml:space="preserve"> соответствии с </w:t>
      </w:r>
      <w:r w:rsidR="0042255B">
        <w:rPr>
          <w:rFonts w:ascii="Segoe UI" w:eastAsia="Times New Roman" w:hAnsi="Segoe UI" w:cs="Segoe UI"/>
          <w:color w:val="000000"/>
          <w:sz w:val="24"/>
          <w:szCs w:val="24"/>
        </w:rPr>
        <w:t>п. 12 ст. 8 Федерального закона от 3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0.12.201</w:t>
      </w:r>
      <w:r w:rsidR="0042255B">
        <w:rPr>
          <w:rFonts w:ascii="Segoe UI" w:eastAsia="Times New Roman" w:hAnsi="Segoe UI" w:cs="Segoe UI"/>
          <w:color w:val="000000"/>
          <w:sz w:val="24"/>
          <w:szCs w:val="24"/>
        </w:rPr>
        <w:t>5 № 431-ФЗ «О геодезии, картографии и пространственных данны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 xml:space="preserve">х и </w:t>
      </w:r>
      <w:r w:rsidR="0042255B">
        <w:rPr>
          <w:rFonts w:ascii="Segoe UI" w:eastAsia="Times New Roman" w:hAnsi="Segoe UI" w:cs="Segoe UI"/>
          <w:color w:val="000000"/>
          <w:sz w:val="24"/>
          <w:szCs w:val="24"/>
        </w:rPr>
        <w:t>о внесении изменений в отдельные законодательные акты Российской Федер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ации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» пункты го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сударственной геоде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зической сети, предназначенные 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для обеспечения в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ы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полнения геоде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з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ических и карто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графических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 xml:space="preserve"> работ, созданн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ых за счет средств федерального бюдж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>ета</w:t>
      </w:r>
      <w:r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42255B" w:rsidRPr="0042255B">
        <w:rPr>
          <w:rFonts w:ascii="Segoe UI" w:eastAsia="Times New Roman" w:hAnsi="Segoe UI" w:cs="Segoe UI"/>
          <w:color w:val="000000"/>
          <w:sz w:val="24"/>
          <w:szCs w:val="24"/>
        </w:rPr>
        <w:t xml:space="preserve"> относятся к федеральной собственности.</w:t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В зависимости от сроков использования пунктов в работе их можно выделить на такие группы: </w:t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- временные, которые применяются на определенный срок строительства какого-то объекта или время выполнения съемки; </w:t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- постоянные, с продолжительным сроком их эксплуатации, некоторые из них имеют даже названия «вековые». </w:t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Уничтожение (умышленное или по неосторожности), а также повреждение геодезических пунктов влечет наложение административного штрафа на граждан в размере от 5 до 10 тыс. рублей; на должностных лиц — от 10 до 50 тыс. рублей; на юридических лиц — от 50 до 200 тыс. рублей. При этом виновное лицо не освобождается от обязанности восстановления геодезического пункта. </w:t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В случае выявления уничтоженного или поврежденного геодезического пункта правообладатели земельных участков, на которых расположены геодезические пункты, в течение 15 календарных дней обязаны направить в уполномоченный орган Росреестр информацию о данном факте. Информация может быть направлена в виде документа на </w:t>
      </w:r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бумажном носителе, электронного документа или путём заполнения специального раздела на официальном сайте Росреестра в разделе «Обращения граждан онлайн». </w:t>
      </w:r>
    </w:p>
    <w:p w:rsidR="004E1015" w:rsidRPr="004E1015" w:rsidRDefault="004E1015" w:rsidP="004E101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>Неуведомление</w:t>
      </w:r>
      <w:proofErr w:type="spellEnd"/>
      <w:r w:rsidRPr="004E1015">
        <w:rPr>
          <w:rFonts w:ascii="Segoe UI" w:eastAsia="Times New Roman" w:hAnsi="Segoe UI" w:cs="Segoe UI"/>
          <w:color w:val="000000"/>
          <w:sz w:val="24"/>
          <w:szCs w:val="24"/>
        </w:rPr>
        <w:t xml:space="preserve"> собственником, владельцем или пользователем земельного участка, здания либо сооружения, на которых размещены геодезические пункты, об их уничтожении или повреждении, — влечет предупреждение или наложение административного штрафа в размере от 1 до 5 тыс. рублей. </w:t>
      </w:r>
    </w:p>
    <w:p w:rsidR="00EB6B10" w:rsidRDefault="00DE658A" w:rsidP="00F70047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тра»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5192B"/>
    <w:rsid w:val="00065E8B"/>
    <w:rsid w:val="000A7769"/>
    <w:rsid w:val="00120A62"/>
    <w:rsid w:val="001379BB"/>
    <w:rsid w:val="00191F3E"/>
    <w:rsid w:val="001F3E35"/>
    <w:rsid w:val="002166E1"/>
    <w:rsid w:val="00233C2B"/>
    <w:rsid w:val="00281CF5"/>
    <w:rsid w:val="002D72EC"/>
    <w:rsid w:val="00331649"/>
    <w:rsid w:val="003949CA"/>
    <w:rsid w:val="003A5632"/>
    <w:rsid w:val="003C54EC"/>
    <w:rsid w:val="00406575"/>
    <w:rsid w:val="0042255B"/>
    <w:rsid w:val="00455DA7"/>
    <w:rsid w:val="004B58C1"/>
    <w:rsid w:val="004E1015"/>
    <w:rsid w:val="004E66AB"/>
    <w:rsid w:val="00505D6B"/>
    <w:rsid w:val="005538DC"/>
    <w:rsid w:val="005D7ED1"/>
    <w:rsid w:val="005E141E"/>
    <w:rsid w:val="0064698D"/>
    <w:rsid w:val="00657062"/>
    <w:rsid w:val="006A1D75"/>
    <w:rsid w:val="006D452F"/>
    <w:rsid w:val="006F2E34"/>
    <w:rsid w:val="00711205"/>
    <w:rsid w:val="0073447D"/>
    <w:rsid w:val="00735C46"/>
    <w:rsid w:val="007A0F82"/>
    <w:rsid w:val="007C7161"/>
    <w:rsid w:val="008214AC"/>
    <w:rsid w:val="008360F4"/>
    <w:rsid w:val="00837F78"/>
    <w:rsid w:val="008A7639"/>
    <w:rsid w:val="009410BC"/>
    <w:rsid w:val="00970329"/>
    <w:rsid w:val="0097159C"/>
    <w:rsid w:val="00995504"/>
    <w:rsid w:val="009D01E2"/>
    <w:rsid w:val="00A13821"/>
    <w:rsid w:val="00A235A7"/>
    <w:rsid w:val="00AA3118"/>
    <w:rsid w:val="00AC4D32"/>
    <w:rsid w:val="00AD39DE"/>
    <w:rsid w:val="00B476DB"/>
    <w:rsid w:val="00B50B1E"/>
    <w:rsid w:val="00C122E5"/>
    <w:rsid w:val="00C13A47"/>
    <w:rsid w:val="00C7114C"/>
    <w:rsid w:val="00CF4126"/>
    <w:rsid w:val="00D54008"/>
    <w:rsid w:val="00DC3CAD"/>
    <w:rsid w:val="00DE580F"/>
    <w:rsid w:val="00DE658A"/>
    <w:rsid w:val="00E33B16"/>
    <w:rsid w:val="00E40C17"/>
    <w:rsid w:val="00EA5478"/>
    <w:rsid w:val="00EB6B10"/>
    <w:rsid w:val="00F53FBA"/>
    <w:rsid w:val="00F70047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0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2F52-4360-4B7B-95D2-96B9AAC3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25</cp:revision>
  <dcterms:created xsi:type="dcterms:W3CDTF">2018-08-09T06:05:00Z</dcterms:created>
  <dcterms:modified xsi:type="dcterms:W3CDTF">2018-12-20T13:06:00Z</dcterms:modified>
</cp:coreProperties>
</file>