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F3" w:rsidRPr="005C78F3" w:rsidRDefault="005C78F3" w:rsidP="005C78F3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Arimo"/>
          <w:color w:val="333333"/>
          <w:sz w:val="36"/>
          <w:szCs w:val="36"/>
          <w:lang w:eastAsia="ru-RU"/>
        </w:rPr>
      </w:pPr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t>О критериях отнесения юридических лиц и индивидуальных предпринимателей к регулируемым организациям в области ограничения выбросов парниковых газов</w:t>
      </w:r>
    </w:p>
    <w:p w:rsidR="005C78F3" w:rsidRPr="005C78F3" w:rsidRDefault="005C78F3" w:rsidP="005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CC5CEB" wp14:editId="11157904">
            <wp:extent cx="2377440" cy="1524000"/>
            <wp:effectExtent l="0" t="0" r="3810" b="0"/>
            <wp:docPr id="1" name="Рисунок 1" descr="https://kabinet.sovetnikprof.ru/media/news/2022/03/17/%D1%84%D0%BE%D1%82%D0%BE_2.jpg.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binet.sovetnikprof.ru/media/news/2022/03/17/%D1%84%D0%BE%D1%82%D0%BE_2.jpg.thumbn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F3" w:rsidRPr="005C78F3" w:rsidRDefault="005C78F3" w:rsidP="005C78F3">
      <w:pPr>
        <w:shd w:val="clear" w:color="auto" w:fill="FFFFFF"/>
        <w:spacing w:after="150" w:line="240" w:lineRule="auto"/>
        <w:rPr>
          <w:rFonts w:ascii="Arimo" w:eastAsia="Times New Roman" w:hAnsi="Arimo" w:cs="Arimo"/>
          <w:color w:val="333333"/>
          <w:sz w:val="21"/>
          <w:szCs w:val="21"/>
          <w:lang w:eastAsia="ru-RU"/>
        </w:rPr>
      </w:pP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Закон об ограничении выбросов парниковых газов предусматривает, что требования по предоставлению отчетов о таких выбросах действуют в отношении регулируемых организаций.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 xml:space="preserve">Правительством утверждены критерии отнесения ЮЛ и ИП </w:t>
      </w:r>
      <w:proofErr w:type="gramStart"/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к</w:t>
      </w:r>
      <w:proofErr w:type="gramEnd"/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 xml:space="preserve"> регулируемым. Речь идет о сопровождении их деятельности выбросами парниковых газов с массой, эквивалентной более 150 000 т углекислого газа в год; соответствии производственным процессам и (или) установленным видам деятельности и показателям.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К регулируемым организациям относятся в зависимости от массы выбросов парниковых газов, которая определяется умножением показателя производственного процесса и (или) вида деятельности за отчетный период на соответствующий удельный коэффициент. Отчетный период - с 1 января по 31 декабря.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Постановление вступает в силу с 01.09.2022 г. и действует до 01.01.2025 г.</w:t>
      </w:r>
    </w:p>
    <w:p w:rsidR="00F943A5" w:rsidRDefault="00F943A5" w:rsidP="000936B4"/>
    <w:p w:rsidR="005C78F3" w:rsidRPr="005C78F3" w:rsidRDefault="005C78F3" w:rsidP="005C78F3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Arimo"/>
          <w:color w:val="333333"/>
          <w:sz w:val="36"/>
          <w:szCs w:val="36"/>
          <w:lang w:eastAsia="ru-RU"/>
        </w:rPr>
      </w:pPr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t>Займы, по которым можно обратиться за "кредитными каникулами"</w:t>
      </w:r>
    </w:p>
    <w:p w:rsidR="005C78F3" w:rsidRPr="005C78F3" w:rsidRDefault="005C78F3" w:rsidP="005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DC970" wp14:editId="7145C6EB">
            <wp:extent cx="2377440" cy="1524000"/>
            <wp:effectExtent l="0" t="0" r="3810" b="0"/>
            <wp:docPr id="2" name="Рисунок 2" descr="https://kabinet.sovetnikprof.ru/media/news/2022/03/15/%D1%84%D0%BE%D1%82%D0%BE_4.jpg.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binet.sovetnikprof.ru/media/news/2022/03/15/%D1%84%D0%BE%D1%82%D0%BE_4.jpg.thumbna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F3" w:rsidRPr="005C78F3" w:rsidRDefault="005C78F3" w:rsidP="005C78F3">
      <w:pPr>
        <w:shd w:val="clear" w:color="auto" w:fill="FFFFFF"/>
        <w:spacing w:after="150" w:line="240" w:lineRule="auto"/>
        <w:rPr>
          <w:rFonts w:ascii="Arimo" w:eastAsia="Times New Roman" w:hAnsi="Arimo" w:cs="Arimo"/>
          <w:color w:val="333333"/>
          <w:sz w:val="21"/>
          <w:szCs w:val="21"/>
          <w:lang w:eastAsia="ru-RU"/>
        </w:rPr>
      </w:pP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Установлены максимальные размеры займов, по которым гражданин вправе обратиться в банки за предоставлением "кредитных каникул".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Лимиты по потребительским кредитам: 300 000 руб. для физлиц; 350 000 руб. для ИП; 100 000 руб. по кредитным картам; 700 000 руб. по автокредитам.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Лимиты по ипотечным кредитам: 6 000 000 руб. для Москвы; 4 000 000 руб. для Московской области, Санкт-Петербурга и регионов Дальневосточного федерального округа; 3 000 000 руб. для остальных регионов России.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Заёмщик может обратиться за "кредитными каникулами" до 30.09.2022 г., если произошло снижение дохода на 30% по сравнению со средним доходом в предыдущем году. Льготный период обслуживания займа можно получить на срок от 1 до 6 месяцев. "Кредитные каникулы" действуют в отношении займов, выданных до 01.03.2022 г.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lastRenderedPageBreak/>
        <w:t>Постановление вступает в силу со дня его официального опубликования и действует до 30.09.2022 г.</w:t>
      </w:r>
    </w:p>
    <w:p w:rsidR="005C78F3" w:rsidRDefault="005C78F3" w:rsidP="000936B4"/>
    <w:p w:rsidR="005C78F3" w:rsidRPr="005C78F3" w:rsidRDefault="005C78F3" w:rsidP="005C78F3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Arimo"/>
          <w:color w:val="333333"/>
          <w:sz w:val="36"/>
          <w:szCs w:val="36"/>
          <w:lang w:eastAsia="ru-RU"/>
        </w:rPr>
      </w:pPr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t>Определены отрасли для предоставления кредитных каникул</w:t>
      </w:r>
    </w:p>
    <w:p w:rsidR="005C78F3" w:rsidRPr="005C78F3" w:rsidRDefault="005C78F3" w:rsidP="005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5FC5C" wp14:editId="2F4F34F5">
            <wp:extent cx="2377440" cy="1524000"/>
            <wp:effectExtent l="0" t="0" r="3810" b="0"/>
            <wp:docPr id="3" name="Рисунок 3" descr="https://kabinet.sovetnikprof.ru/media/news/2022/03/15/%D1%84%D0%BE%D1%82%D0%BE_2......jpg.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binet.sovetnikprof.ru/media/news/2022/03/15/%D1%84%D0%BE%D1%82%D0%BE_2......jpg.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F3" w:rsidRPr="005C78F3" w:rsidRDefault="005C78F3" w:rsidP="005C78F3">
      <w:pPr>
        <w:shd w:val="clear" w:color="auto" w:fill="FFFFFF"/>
        <w:spacing w:after="150" w:line="240" w:lineRule="auto"/>
        <w:rPr>
          <w:rFonts w:ascii="Arimo" w:eastAsia="Times New Roman" w:hAnsi="Arimo" w:cs="Arimo"/>
          <w:color w:val="333333"/>
          <w:sz w:val="21"/>
          <w:szCs w:val="21"/>
          <w:lang w:eastAsia="ru-RU"/>
        </w:rPr>
      </w:pP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Отрасли в сфере МСП, представители которых могут взять отсрочку по возврату кредита или снизить платежи в течение льготного периода: заемщики, заключившие кредитный договор до 01.03.2022 г. Обратиться за предоставлением указанной меры необходимо до 30.09.2022 г. Максимальный срок кредитных каникул составляет 6 месяцев.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</w:r>
      <w:proofErr w:type="gramStart"/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Поддержка также предоставляется организациям из сфер сельского и лесного хозяйства, торговли, гостиничного бизнеса, общепита, информационных технологий и связи, образования, культуры, туризма, спорта, организации досуга и развлечений; обрабатывающего производства, включая производство продуктов питания, лекарств, одежды, мебели, электрооборудования, ТС и оборудования, бытовой химии, бумаги и бумажных изделий.</w:t>
      </w:r>
      <w:proofErr w:type="gramEnd"/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Постановление вступает в силу со дня опубликования.</w:t>
      </w:r>
    </w:p>
    <w:p w:rsidR="005C78F3" w:rsidRPr="005C78F3" w:rsidRDefault="005C78F3" w:rsidP="005C78F3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Arimo"/>
          <w:color w:val="333333"/>
          <w:sz w:val="36"/>
          <w:szCs w:val="36"/>
          <w:lang w:eastAsia="ru-RU"/>
        </w:rPr>
      </w:pPr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t>Малому и среднему бизнесу будет оказана поддержка в виде льготных кредитов</w:t>
      </w:r>
    </w:p>
    <w:p w:rsidR="005C78F3" w:rsidRPr="005C78F3" w:rsidRDefault="005C78F3" w:rsidP="005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8975F" wp14:editId="0F13E73D">
            <wp:extent cx="2377440" cy="1524000"/>
            <wp:effectExtent l="0" t="0" r="3810" b="0"/>
            <wp:docPr id="4" name="Рисунок 4" descr="https://kabinet.sovetnikprof.ru/media/news/2022/03/12/%D1%84%D0%BE%D1%82%D0%BE_3.jpg.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binet.sovetnikprof.ru/media/news/2022/03/12/%D1%84%D0%BE%D1%82%D0%BE_3.jpg.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F3" w:rsidRPr="005C78F3" w:rsidRDefault="005C78F3" w:rsidP="005C78F3">
      <w:pPr>
        <w:shd w:val="clear" w:color="auto" w:fill="FFFFFF"/>
        <w:spacing w:after="150" w:line="240" w:lineRule="auto"/>
        <w:rPr>
          <w:rFonts w:ascii="Arimo" w:eastAsia="Times New Roman" w:hAnsi="Arimo" w:cs="Arimo"/>
          <w:color w:val="333333"/>
          <w:sz w:val="21"/>
          <w:szCs w:val="21"/>
          <w:lang w:eastAsia="ru-RU"/>
        </w:rPr>
      </w:pP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Разработаны антикризисные программы льготного кредитования субъектов МСП. Бизнесу могут быть предоставлены оборотные кредиты сроком до одного года и инвестиционные кредиты на срок до трех лет.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</w:r>
      <w:proofErr w:type="gramStart"/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В рамках программы малым предприятиям можно получить льготный кредит (или рефинансировать ранее полученный) по ставке не более 15% годовых, а средним предприятиям - не более 13,5%. Программа действует до 30.12.2022 г.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Инвестиционные кредиты будут предоставлены по расширенной программе стимулирования кредитования субъектов МСП со ставками - не более 15% для малых и 13,5% для средних предприятий.</w:t>
      </w:r>
      <w:proofErr w:type="gramEnd"/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В реализации программ примет участие широкий круг банков.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-----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</w:r>
      <w:r w:rsidRPr="005C78F3">
        <w:rPr>
          <w:rFonts w:ascii="Arimo" w:eastAsia="Times New Roman" w:hAnsi="Arimo" w:cs="Arimo"/>
          <w:b/>
          <w:bCs/>
          <w:color w:val="333333"/>
          <w:sz w:val="21"/>
          <w:szCs w:val="21"/>
          <w:lang w:eastAsia="ru-RU"/>
        </w:rPr>
        <w:t>ИНФОРМАЦИОННОЕ СООБЩЕНИЕ БАНКА РОССИИ ОТ 5 МАРТА 2022 Г. "БАНК РОССИИ СОВМЕСТНО С ПРАВИТЕЛЬСТВОМ ЗАПУСКАЕТ АНТИКРИЗИСНЫЕ ПРОГРАММЫ ЛЬГОТНОГО КРЕДИТОВАНИЯ МСП"</w:t>
      </w:r>
    </w:p>
    <w:p w:rsidR="005C78F3" w:rsidRPr="005C78F3" w:rsidRDefault="005C78F3" w:rsidP="005C78F3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Arimo"/>
          <w:color w:val="333333"/>
          <w:sz w:val="36"/>
          <w:szCs w:val="36"/>
          <w:lang w:eastAsia="ru-RU"/>
        </w:rPr>
      </w:pPr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lastRenderedPageBreak/>
        <w:t xml:space="preserve">Субъектам МСП предоставлено право </w:t>
      </w:r>
      <w:proofErr w:type="gramStart"/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t>уплачивать</w:t>
      </w:r>
      <w:proofErr w:type="gramEnd"/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t xml:space="preserve"> половину штрафа за заключение ограничивающего конкуренцию соглашения</w:t>
      </w:r>
    </w:p>
    <w:p w:rsidR="005C78F3" w:rsidRPr="005C78F3" w:rsidRDefault="005C78F3" w:rsidP="005C78F3">
      <w:pPr>
        <w:shd w:val="clear" w:color="auto" w:fill="F5F5F5"/>
        <w:spacing w:after="0" w:line="240" w:lineRule="auto"/>
        <w:rPr>
          <w:rFonts w:ascii="Arimo" w:eastAsia="Times New Roman" w:hAnsi="Arimo" w:cs="Arimo"/>
          <w:color w:val="333333"/>
          <w:sz w:val="21"/>
          <w:szCs w:val="21"/>
          <w:lang w:eastAsia="ru-RU"/>
        </w:rPr>
      </w:pPr>
    </w:p>
    <w:p w:rsidR="005C78F3" w:rsidRPr="005C78F3" w:rsidRDefault="005C78F3" w:rsidP="005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2E5C5" wp14:editId="3B75A1B7">
            <wp:extent cx="2377440" cy="1524000"/>
            <wp:effectExtent l="0" t="0" r="3810" b="0"/>
            <wp:docPr id="5" name="Рисунок 5" descr="https://kabinet.sovetnikprof.ru/media/news/2022/03/12/%D1%84%D0%BE%D1%82%D0%BE_2.jpg.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binet.sovetnikprof.ru/media/news/2022/03/12/%D1%84%D0%BE%D1%82%D0%BE_2.jpg.thumbn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F3" w:rsidRPr="005C78F3" w:rsidRDefault="005C78F3" w:rsidP="005C78F3">
      <w:pPr>
        <w:shd w:val="clear" w:color="auto" w:fill="FFFFFF"/>
        <w:spacing w:after="150" w:line="240" w:lineRule="auto"/>
        <w:rPr>
          <w:rFonts w:ascii="Arimo" w:eastAsia="Times New Roman" w:hAnsi="Arimo" w:cs="Arimo"/>
          <w:color w:val="333333"/>
          <w:sz w:val="21"/>
          <w:szCs w:val="21"/>
          <w:lang w:eastAsia="ru-RU"/>
        </w:rPr>
      </w:pP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КоАПом РФ предусматриваются штрафы за заключение хозяйствующими субъектами недопустимых согласно антимонопольному законодательству соглашений, "вертикальных" соглашений, а также соглашений, которые признаются картелем.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Для субъектов МСП предусматривается уплата половины суммы штрафа в течение 20 дней с момента вынесения постановления.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Если направленная по почте копия постановления получена указанным субъектом после истечения 20 дней, то он будет восстановлен по ходатайству привлеченного к ответственности лица.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-----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</w:r>
      <w:r w:rsidRPr="005C78F3">
        <w:rPr>
          <w:rFonts w:ascii="Arimo" w:eastAsia="Times New Roman" w:hAnsi="Arimo" w:cs="Arimo"/>
          <w:b/>
          <w:bCs/>
          <w:color w:val="333333"/>
          <w:sz w:val="21"/>
          <w:szCs w:val="21"/>
          <w:lang w:eastAsia="ru-RU"/>
        </w:rPr>
        <w:t>ФЕДЕРАЛЬНЫЙ ЗАКОН ОТ 6 МАРТА 2022 Г. N 41-ФЗ "О ВНЕСЕНИИ ИЗМЕНЕНИЙ В КОДЕКС РОССИЙСКОЙ ФЕДЕРАЦИИ ОБ АДМИНИСТРАТИВНЫХ ПРАВОНАРУШЕНИЯХ"</w:t>
      </w:r>
    </w:p>
    <w:p w:rsidR="005C78F3" w:rsidRDefault="005C78F3" w:rsidP="000936B4"/>
    <w:p w:rsidR="005C78F3" w:rsidRPr="005C78F3" w:rsidRDefault="005C78F3" w:rsidP="005C78F3">
      <w:pPr>
        <w:shd w:val="clear" w:color="auto" w:fill="FFFFFF"/>
        <w:spacing w:before="300" w:line="240" w:lineRule="auto"/>
        <w:jc w:val="center"/>
        <w:outlineLvl w:val="2"/>
        <w:rPr>
          <w:rFonts w:ascii="inherit" w:eastAsia="Times New Roman" w:hAnsi="inherit" w:cs="Arimo"/>
          <w:color w:val="333333"/>
          <w:sz w:val="36"/>
          <w:szCs w:val="36"/>
          <w:lang w:eastAsia="ru-RU"/>
        </w:rPr>
      </w:pPr>
      <w:r w:rsidRPr="005C78F3">
        <w:rPr>
          <w:rFonts w:ascii="inherit" w:eastAsia="Times New Roman" w:hAnsi="inherit" w:cs="Arimo"/>
          <w:color w:val="333333"/>
          <w:sz w:val="36"/>
          <w:szCs w:val="36"/>
          <w:lang w:eastAsia="ru-RU"/>
        </w:rPr>
        <w:t>Банковские платежные агенты имеют право принять наличность у бизнеса для последующего зачисления на счета</w:t>
      </w:r>
    </w:p>
    <w:p w:rsidR="005C78F3" w:rsidRPr="005C78F3" w:rsidRDefault="005C78F3" w:rsidP="005C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40627" wp14:editId="194D070C">
            <wp:extent cx="2377440" cy="1524000"/>
            <wp:effectExtent l="0" t="0" r="3810" b="0"/>
            <wp:docPr id="7" name="Рисунок 7" descr="https://kabinet.sovetnikprof.ru/media/news/2022/03/12/%D1%84%D0%BE%D1%82%D0%BE_1.jpg.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binet.sovetnikprof.ru/media/news/2022/03/12/%D1%84%D0%BE%D1%82%D0%BE_1.jpg.thumbn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F3" w:rsidRPr="005C78F3" w:rsidRDefault="005C78F3" w:rsidP="005C78F3">
      <w:pPr>
        <w:shd w:val="clear" w:color="auto" w:fill="FFFFFF"/>
        <w:spacing w:after="150" w:line="240" w:lineRule="auto"/>
        <w:rPr>
          <w:rFonts w:ascii="Arimo" w:eastAsia="Times New Roman" w:hAnsi="Arimo" w:cs="Arimo"/>
          <w:color w:val="333333"/>
          <w:sz w:val="21"/>
          <w:szCs w:val="21"/>
          <w:lang w:eastAsia="ru-RU"/>
        </w:rPr>
      </w:pP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t>Пересмотрено законодательство о национальной платежной системе и о применении ККТ.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Банковскими платежными агентами (субагентами) может быть принята наличность от организаций и индивидуальных предпринимателей с применением банкоматов для зачисления на банковские счета указанных лиц.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В небольших муниципалитетах (до 10 000 человек) изъять наличность из банкомата и передать ее оператору по переводу денежных средств необходимо в течение 3 рабочих дней, а в остальных муниципалитетах - в течение 1 рабочего дня.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  <w:t>Поправки вступают в силу по истечении 180</w:t>
      </w:r>
      <w:r>
        <w:rPr>
          <w:rFonts w:ascii="Arimo" w:eastAsia="Times New Roman" w:hAnsi="Arimo" w:cs="Arimo"/>
          <w:color w:val="333333"/>
          <w:sz w:val="21"/>
          <w:szCs w:val="21"/>
          <w:lang w:eastAsia="ru-RU"/>
        </w:rPr>
        <w:t xml:space="preserve"> дней после опубликования.</w:t>
      </w:r>
      <w:r w:rsidRPr="005C78F3">
        <w:rPr>
          <w:rFonts w:ascii="Arimo" w:eastAsia="Times New Roman" w:hAnsi="Arimo" w:cs="Arimo"/>
          <w:color w:val="333333"/>
          <w:sz w:val="21"/>
          <w:szCs w:val="21"/>
          <w:lang w:eastAsia="ru-RU"/>
        </w:rPr>
        <w:br/>
      </w:r>
      <w:r w:rsidRPr="005C78F3">
        <w:rPr>
          <w:rFonts w:ascii="Arimo" w:eastAsia="Times New Roman" w:hAnsi="Arimo" w:cs="Arimo"/>
          <w:b/>
          <w:bCs/>
          <w:color w:val="333333"/>
          <w:sz w:val="21"/>
          <w:szCs w:val="21"/>
          <w:lang w:eastAsia="ru-RU"/>
        </w:rPr>
        <w:t>ФЕДЕРАЛЬНЫЙ ЗАКОН ОТ 6 МАРТА 2022 Г. N 35-ФЗ "О ВНЕСЕНИИ ИЗМЕНЕНИЙ В СТАТЬИ 14 И 14.2 ФЕДЕРАЛЬНОГО ЗАКОНА "О НАЦИОНАЛЬНОЙ ПЛАТЕЖНОЙ СИСТЕМЕ" И СТАТЬИ 1.1 И 4.7 ФЕДЕРАЛЬНОГО ЗАКОНА "О ПРИМЕНЕНИИ КОНТРОЛЬНО-КАССОВОЙ ТЕХНИКИ ПРИ ОСУЩЕСТВЛЕНИИ РАСЧЕТОВ В РОССИЙСКОЙ ФЕДЕРАЦИИ"</w:t>
      </w:r>
      <w:bookmarkStart w:id="0" w:name="_GoBack"/>
      <w:bookmarkEnd w:id="0"/>
    </w:p>
    <w:sectPr w:rsidR="005C78F3" w:rsidRPr="005C78F3" w:rsidSect="00C9156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E"/>
    <w:rsid w:val="000936B4"/>
    <w:rsid w:val="000E2D2C"/>
    <w:rsid w:val="00380109"/>
    <w:rsid w:val="00433303"/>
    <w:rsid w:val="004A01A5"/>
    <w:rsid w:val="004D0431"/>
    <w:rsid w:val="005C78F3"/>
    <w:rsid w:val="00603E59"/>
    <w:rsid w:val="00634923"/>
    <w:rsid w:val="006A512D"/>
    <w:rsid w:val="0079006E"/>
    <w:rsid w:val="009F45FF"/>
    <w:rsid w:val="00A242E5"/>
    <w:rsid w:val="00B50CC5"/>
    <w:rsid w:val="00BE666C"/>
    <w:rsid w:val="00C652A4"/>
    <w:rsid w:val="00C91566"/>
    <w:rsid w:val="00CB57F4"/>
    <w:rsid w:val="00DA6382"/>
    <w:rsid w:val="00DB33ED"/>
    <w:rsid w:val="00DE6BF0"/>
    <w:rsid w:val="00E1096E"/>
    <w:rsid w:val="00F2555B"/>
    <w:rsid w:val="00F943A5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1"/>
  </w:style>
  <w:style w:type="paragraph" w:styleId="3">
    <w:name w:val="heading 3"/>
    <w:basedOn w:val="a"/>
    <w:link w:val="30"/>
    <w:uiPriority w:val="9"/>
    <w:qFormat/>
    <w:rsid w:val="005C7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2A4"/>
    <w:rPr>
      <w:b/>
      <w:bCs/>
    </w:rPr>
  </w:style>
  <w:style w:type="character" w:styleId="a6">
    <w:name w:val="Hyperlink"/>
    <w:basedOn w:val="a0"/>
    <w:uiPriority w:val="99"/>
    <w:semiHidden/>
    <w:unhideWhenUsed/>
    <w:rsid w:val="009F45FF"/>
    <w:rPr>
      <w:color w:val="0000FF"/>
      <w:u w:val="single"/>
    </w:rPr>
  </w:style>
  <w:style w:type="character" w:customStyle="1" w:styleId="val">
    <w:name w:val="val"/>
    <w:basedOn w:val="a0"/>
    <w:rsid w:val="009F45FF"/>
  </w:style>
  <w:style w:type="character" w:customStyle="1" w:styleId="mrreadfromf1">
    <w:name w:val="mr_read__fromf1"/>
    <w:basedOn w:val="a0"/>
    <w:rsid w:val="009F45FF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9F45FF"/>
  </w:style>
  <w:style w:type="paragraph" w:styleId="a7">
    <w:name w:val="Normal (Web)"/>
    <w:basedOn w:val="a"/>
    <w:uiPriority w:val="99"/>
    <w:semiHidden/>
    <w:unhideWhenUsed/>
    <w:rsid w:val="009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0">
    <w:name w:val="date0"/>
    <w:basedOn w:val="a"/>
    <w:rsid w:val="005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5C78F3"/>
  </w:style>
  <w:style w:type="character" w:customStyle="1" w:styleId="span-row">
    <w:name w:val="span-row"/>
    <w:basedOn w:val="a0"/>
    <w:rsid w:val="005C78F3"/>
  </w:style>
  <w:style w:type="paragraph" w:customStyle="1" w:styleId="date1">
    <w:name w:val="date1"/>
    <w:basedOn w:val="a"/>
    <w:rsid w:val="005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1"/>
  </w:style>
  <w:style w:type="paragraph" w:styleId="3">
    <w:name w:val="heading 3"/>
    <w:basedOn w:val="a"/>
    <w:link w:val="30"/>
    <w:uiPriority w:val="9"/>
    <w:qFormat/>
    <w:rsid w:val="005C7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0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652A4"/>
    <w:rPr>
      <w:b/>
      <w:bCs/>
    </w:rPr>
  </w:style>
  <w:style w:type="character" w:styleId="a6">
    <w:name w:val="Hyperlink"/>
    <w:basedOn w:val="a0"/>
    <w:uiPriority w:val="99"/>
    <w:semiHidden/>
    <w:unhideWhenUsed/>
    <w:rsid w:val="009F45FF"/>
    <w:rPr>
      <w:color w:val="0000FF"/>
      <w:u w:val="single"/>
    </w:rPr>
  </w:style>
  <w:style w:type="character" w:customStyle="1" w:styleId="val">
    <w:name w:val="val"/>
    <w:basedOn w:val="a0"/>
    <w:rsid w:val="009F45FF"/>
  </w:style>
  <w:style w:type="character" w:customStyle="1" w:styleId="mrreadfromf1">
    <w:name w:val="mr_read__fromf1"/>
    <w:basedOn w:val="a0"/>
    <w:rsid w:val="009F45FF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9F45FF"/>
  </w:style>
  <w:style w:type="paragraph" w:styleId="a7">
    <w:name w:val="Normal (Web)"/>
    <w:basedOn w:val="a"/>
    <w:uiPriority w:val="99"/>
    <w:semiHidden/>
    <w:unhideWhenUsed/>
    <w:rsid w:val="009F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0">
    <w:name w:val="date0"/>
    <w:basedOn w:val="a"/>
    <w:rsid w:val="005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5C78F3"/>
  </w:style>
  <w:style w:type="character" w:customStyle="1" w:styleId="span-row">
    <w:name w:val="span-row"/>
    <w:basedOn w:val="a0"/>
    <w:rsid w:val="005C78F3"/>
  </w:style>
  <w:style w:type="paragraph" w:customStyle="1" w:styleId="date1">
    <w:name w:val="date1"/>
    <w:basedOn w:val="a"/>
    <w:rsid w:val="005C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857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879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  <w:divsChild>
                                <w:div w:id="2170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3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56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57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16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89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64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863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066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5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3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1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32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2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2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31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3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8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48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54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482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1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17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885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7538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85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76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146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2929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949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682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6111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5701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1554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755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80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04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6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Т.Н.</dc:creator>
  <cp:lastModifiedBy>Экономист</cp:lastModifiedBy>
  <cp:revision>2</cp:revision>
  <cp:lastPrinted>2021-02-05T13:10:00Z</cp:lastPrinted>
  <dcterms:created xsi:type="dcterms:W3CDTF">2022-03-22T06:06:00Z</dcterms:created>
  <dcterms:modified xsi:type="dcterms:W3CDTF">2022-03-22T06:06:00Z</dcterms:modified>
</cp:coreProperties>
</file>