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F3" w:rsidRPr="005C78F3" w:rsidRDefault="005C78F3" w:rsidP="005C78F3">
      <w:pPr>
        <w:shd w:val="clear" w:color="auto" w:fill="FFFFFF"/>
        <w:spacing w:before="300" w:line="240" w:lineRule="auto"/>
        <w:jc w:val="center"/>
        <w:outlineLvl w:val="2"/>
        <w:rPr>
          <w:rFonts w:ascii="inherit" w:eastAsia="Times New Roman" w:hAnsi="inherit" w:cs="Arimo"/>
          <w:color w:val="333333"/>
          <w:sz w:val="36"/>
          <w:szCs w:val="36"/>
          <w:lang w:eastAsia="ru-RU"/>
        </w:rPr>
      </w:pPr>
      <w:r w:rsidRPr="005C78F3">
        <w:rPr>
          <w:rFonts w:ascii="inherit" w:eastAsia="Times New Roman" w:hAnsi="inherit" w:cs="Arimo"/>
          <w:color w:val="333333"/>
          <w:sz w:val="36"/>
          <w:szCs w:val="36"/>
          <w:lang w:eastAsia="ru-RU"/>
        </w:rPr>
        <w:t>О критериях отнесения юридических лиц и индивидуальных предпринимателей к регулируемым организациям в области ограничения выбросов парниковых газов</w:t>
      </w:r>
    </w:p>
    <w:p w:rsidR="005C78F3" w:rsidRPr="005C78F3" w:rsidRDefault="005C78F3" w:rsidP="005C7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CC5CEB" wp14:editId="11157904">
            <wp:extent cx="2377440" cy="1524000"/>
            <wp:effectExtent l="0" t="0" r="3810" b="0"/>
            <wp:docPr id="1" name="Рисунок 1" descr="https://kabinet.sovetnikprof.ru/media/news/2022/03/17/%D1%84%D0%BE%D1%82%D0%BE_2.jpg.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binet.sovetnikprof.ru/media/news/2022/03/17/%D1%84%D0%BE%D1%82%D0%BE_2.jpg.thumbna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8F3" w:rsidRPr="005C78F3" w:rsidRDefault="005C78F3" w:rsidP="005C78F3">
      <w:pPr>
        <w:shd w:val="clear" w:color="auto" w:fill="FFFFFF"/>
        <w:spacing w:after="150" w:line="240" w:lineRule="auto"/>
        <w:rPr>
          <w:rFonts w:ascii="Arimo" w:eastAsia="Times New Roman" w:hAnsi="Arimo" w:cs="Arimo"/>
          <w:color w:val="333333"/>
          <w:sz w:val="21"/>
          <w:szCs w:val="21"/>
          <w:lang w:eastAsia="ru-RU"/>
        </w:rPr>
      </w:pPr>
      <w:r w:rsidRPr="005C78F3">
        <w:rPr>
          <w:rFonts w:ascii="Arimo" w:eastAsia="Times New Roman" w:hAnsi="Arimo" w:cs="Arimo"/>
          <w:color w:val="333333"/>
          <w:sz w:val="21"/>
          <w:szCs w:val="21"/>
          <w:lang w:eastAsia="ru-RU"/>
        </w:rPr>
        <w:t>Закон об ограничении выбросов парниковых газов предусматривает, что требования по предоставлению отчетов о таких выбросах действуют в отношении регулируемых организаций.</w:t>
      </w:r>
      <w:r w:rsidRPr="005C78F3">
        <w:rPr>
          <w:rFonts w:ascii="Arimo" w:eastAsia="Times New Roman" w:hAnsi="Arimo" w:cs="Arimo"/>
          <w:color w:val="333333"/>
          <w:sz w:val="21"/>
          <w:szCs w:val="21"/>
          <w:lang w:eastAsia="ru-RU"/>
        </w:rPr>
        <w:br/>
        <w:t xml:space="preserve">Правительством утверждены критерии отнесения ЮЛ и ИП </w:t>
      </w:r>
      <w:proofErr w:type="gramStart"/>
      <w:r w:rsidRPr="005C78F3">
        <w:rPr>
          <w:rFonts w:ascii="Arimo" w:eastAsia="Times New Roman" w:hAnsi="Arimo" w:cs="Arimo"/>
          <w:color w:val="333333"/>
          <w:sz w:val="21"/>
          <w:szCs w:val="21"/>
          <w:lang w:eastAsia="ru-RU"/>
        </w:rPr>
        <w:t>к</w:t>
      </w:r>
      <w:proofErr w:type="gramEnd"/>
      <w:r w:rsidRPr="005C78F3">
        <w:rPr>
          <w:rFonts w:ascii="Arimo" w:eastAsia="Times New Roman" w:hAnsi="Arimo" w:cs="Arimo"/>
          <w:color w:val="333333"/>
          <w:sz w:val="21"/>
          <w:szCs w:val="21"/>
          <w:lang w:eastAsia="ru-RU"/>
        </w:rPr>
        <w:t xml:space="preserve"> регулируемым. Речь идет о сопровождении их деятельности выбросами парниковых газов с массой, эквивалентной более 150 000 т углекислого газа в год; соответствии производственным процессам и (или) установленным видам деятельности и показателям.</w:t>
      </w:r>
      <w:r w:rsidRPr="005C78F3">
        <w:rPr>
          <w:rFonts w:ascii="Arimo" w:eastAsia="Times New Roman" w:hAnsi="Arimo" w:cs="Arimo"/>
          <w:color w:val="333333"/>
          <w:sz w:val="21"/>
          <w:szCs w:val="21"/>
          <w:lang w:eastAsia="ru-RU"/>
        </w:rPr>
        <w:br/>
        <w:t>К регулируемым организациям относятся в зависимости от массы выбросов парниковых газов, которая определяется умножением показателя производственного процесса и (или) вида деятельности за отчетный период на соответствующий удельный коэффициент. Отчетный период - с 1 января по 31 декабря.</w:t>
      </w:r>
      <w:r w:rsidRPr="005C78F3">
        <w:rPr>
          <w:rFonts w:ascii="Arimo" w:eastAsia="Times New Roman" w:hAnsi="Arimo" w:cs="Arimo"/>
          <w:color w:val="333333"/>
          <w:sz w:val="21"/>
          <w:szCs w:val="21"/>
          <w:lang w:eastAsia="ru-RU"/>
        </w:rPr>
        <w:br/>
        <w:t>Постановление вступает в силу с 01.09.2022 г. и действует до 01.01.2025 г.</w:t>
      </w:r>
    </w:p>
    <w:p w:rsidR="00F943A5" w:rsidRDefault="00F943A5" w:rsidP="000936B4"/>
    <w:p w:rsidR="005C78F3" w:rsidRPr="005C78F3" w:rsidRDefault="005C78F3" w:rsidP="005C78F3">
      <w:pPr>
        <w:shd w:val="clear" w:color="auto" w:fill="FFFFFF"/>
        <w:spacing w:before="300" w:line="240" w:lineRule="auto"/>
        <w:jc w:val="center"/>
        <w:outlineLvl w:val="2"/>
        <w:rPr>
          <w:rFonts w:ascii="inherit" w:eastAsia="Times New Roman" w:hAnsi="inherit" w:cs="Arimo"/>
          <w:color w:val="333333"/>
          <w:sz w:val="36"/>
          <w:szCs w:val="36"/>
          <w:lang w:eastAsia="ru-RU"/>
        </w:rPr>
      </w:pPr>
      <w:r w:rsidRPr="005C78F3">
        <w:rPr>
          <w:rFonts w:ascii="inherit" w:eastAsia="Times New Roman" w:hAnsi="inherit" w:cs="Arimo"/>
          <w:color w:val="333333"/>
          <w:sz w:val="36"/>
          <w:szCs w:val="36"/>
          <w:lang w:eastAsia="ru-RU"/>
        </w:rPr>
        <w:t>Займы, по которым можно обратиться за "кредитными каникулами"</w:t>
      </w:r>
    </w:p>
    <w:p w:rsidR="005C78F3" w:rsidRPr="005C78F3" w:rsidRDefault="005C78F3" w:rsidP="005C7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9DC970" wp14:editId="7145C6EB">
            <wp:extent cx="2377440" cy="1524000"/>
            <wp:effectExtent l="0" t="0" r="3810" b="0"/>
            <wp:docPr id="2" name="Рисунок 2" descr="https://kabinet.sovetnikprof.ru/media/news/2022/03/15/%D1%84%D0%BE%D1%82%D0%BE_4.jpg.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abinet.sovetnikprof.ru/media/news/2022/03/15/%D1%84%D0%BE%D1%82%D0%BE_4.jpg.thumbna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8F3" w:rsidRPr="005C78F3" w:rsidRDefault="005C78F3" w:rsidP="005C78F3">
      <w:pPr>
        <w:shd w:val="clear" w:color="auto" w:fill="FFFFFF"/>
        <w:spacing w:after="150" w:line="240" w:lineRule="auto"/>
        <w:rPr>
          <w:rFonts w:ascii="Arimo" w:eastAsia="Times New Roman" w:hAnsi="Arimo" w:cs="Arimo"/>
          <w:color w:val="333333"/>
          <w:sz w:val="21"/>
          <w:szCs w:val="21"/>
          <w:lang w:eastAsia="ru-RU"/>
        </w:rPr>
      </w:pPr>
      <w:r w:rsidRPr="005C78F3">
        <w:rPr>
          <w:rFonts w:ascii="Arimo" w:eastAsia="Times New Roman" w:hAnsi="Arimo" w:cs="Arimo"/>
          <w:color w:val="333333"/>
          <w:sz w:val="21"/>
          <w:szCs w:val="21"/>
          <w:lang w:eastAsia="ru-RU"/>
        </w:rPr>
        <w:t>Установлены максимальные размеры займов, по которым гражданин вправе обратиться в банки за предоставлением "кредитных каникул".</w:t>
      </w:r>
      <w:r w:rsidRPr="005C78F3">
        <w:rPr>
          <w:rFonts w:ascii="Arimo" w:eastAsia="Times New Roman" w:hAnsi="Arimo" w:cs="Arimo"/>
          <w:color w:val="333333"/>
          <w:sz w:val="21"/>
          <w:szCs w:val="21"/>
          <w:lang w:eastAsia="ru-RU"/>
        </w:rPr>
        <w:br/>
        <w:t>Лимиты по потребительским кредитам: 300 000 руб. для физлиц; 350 000 руб. для ИП; 100 000 руб. по кредитным картам; 700 000 руб. по автокредитам.</w:t>
      </w:r>
      <w:r w:rsidRPr="005C78F3">
        <w:rPr>
          <w:rFonts w:ascii="Arimo" w:eastAsia="Times New Roman" w:hAnsi="Arimo" w:cs="Arimo"/>
          <w:color w:val="333333"/>
          <w:sz w:val="21"/>
          <w:szCs w:val="21"/>
          <w:lang w:eastAsia="ru-RU"/>
        </w:rPr>
        <w:br/>
        <w:t>Лимиты по ипотечным кредитам: 6 000 000 руб. для Москвы; 4 000 000 руб. для Московской области, Санкт-Петербурга и регионов Дальневосточного федерального округа; 3 000 000 руб. для остальных регионов России.</w:t>
      </w:r>
      <w:r w:rsidRPr="005C78F3">
        <w:rPr>
          <w:rFonts w:ascii="Arimo" w:eastAsia="Times New Roman" w:hAnsi="Arimo" w:cs="Arimo"/>
          <w:color w:val="333333"/>
          <w:sz w:val="21"/>
          <w:szCs w:val="21"/>
          <w:lang w:eastAsia="ru-RU"/>
        </w:rPr>
        <w:br/>
        <w:t>Заёмщик может обратиться за "кредитными каникулами" до 30.09.2022 г., если произошло снижение дохода на 30% по сравнению со средним доходом в предыдущем году. Льготный период обслуживания займа можно получить на срок от 1 до 6 месяцев. "Кредитные каникулы" действуют в отношении займов, выданных до 01.03.2022 г.</w:t>
      </w:r>
      <w:r w:rsidRPr="005C78F3">
        <w:rPr>
          <w:rFonts w:ascii="Arimo" w:eastAsia="Times New Roman" w:hAnsi="Arimo" w:cs="Arimo"/>
          <w:color w:val="333333"/>
          <w:sz w:val="21"/>
          <w:szCs w:val="21"/>
          <w:lang w:eastAsia="ru-RU"/>
        </w:rPr>
        <w:br/>
      </w:r>
      <w:r w:rsidRPr="005C78F3">
        <w:rPr>
          <w:rFonts w:ascii="Arimo" w:eastAsia="Times New Roman" w:hAnsi="Arimo" w:cs="Arimo"/>
          <w:color w:val="333333"/>
          <w:sz w:val="21"/>
          <w:szCs w:val="21"/>
          <w:lang w:eastAsia="ru-RU"/>
        </w:rPr>
        <w:lastRenderedPageBreak/>
        <w:t>Постановление вступает в силу со дня его официального опубликования и действует до 30.09.2022 г.</w:t>
      </w:r>
    </w:p>
    <w:p w:rsidR="005C78F3" w:rsidRDefault="005C78F3" w:rsidP="000936B4"/>
    <w:p w:rsidR="005C78F3" w:rsidRPr="005C78F3" w:rsidRDefault="005C78F3" w:rsidP="005C78F3">
      <w:pPr>
        <w:shd w:val="clear" w:color="auto" w:fill="FFFFFF"/>
        <w:spacing w:before="300" w:line="240" w:lineRule="auto"/>
        <w:jc w:val="center"/>
        <w:outlineLvl w:val="2"/>
        <w:rPr>
          <w:rFonts w:ascii="inherit" w:eastAsia="Times New Roman" w:hAnsi="inherit" w:cs="Arimo"/>
          <w:color w:val="333333"/>
          <w:sz w:val="36"/>
          <w:szCs w:val="36"/>
          <w:lang w:eastAsia="ru-RU"/>
        </w:rPr>
      </w:pPr>
      <w:r w:rsidRPr="005C78F3">
        <w:rPr>
          <w:rFonts w:ascii="inherit" w:eastAsia="Times New Roman" w:hAnsi="inherit" w:cs="Arimo"/>
          <w:color w:val="333333"/>
          <w:sz w:val="36"/>
          <w:szCs w:val="36"/>
          <w:lang w:eastAsia="ru-RU"/>
        </w:rPr>
        <w:t>Определены отрасли для предоставления кредитных каникул</w:t>
      </w:r>
    </w:p>
    <w:p w:rsidR="005C78F3" w:rsidRPr="005C78F3" w:rsidRDefault="005C78F3" w:rsidP="005C7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25FC5C" wp14:editId="2F4F34F5">
            <wp:extent cx="2377440" cy="1524000"/>
            <wp:effectExtent l="0" t="0" r="3810" b="0"/>
            <wp:docPr id="3" name="Рисунок 3" descr="https://kabinet.sovetnikprof.ru/media/news/2022/03/15/%D1%84%D0%BE%D1%82%D0%BE_2......jpg.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abinet.sovetnikprof.ru/media/news/2022/03/15/%D1%84%D0%BE%D1%82%D0%BE_2......jpg.thumbna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8F3" w:rsidRPr="005C78F3" w:rsidRDefault="005C78F3" w:rsidP="005C78F3">
      <w:pPr>
        <w:shd w:val="clear" w:color="auto" w:fill="FFFFFF"/>
        <w:spacing w:after="150" w:line="240" w:lineRule="auto"/>
        <w:rPr>
          <w:rFonts w:ascii="Arimo" w:eastAsia="Times New Roman" w:hAnsi="Arimo" w:cs="Arimo"/>
          <w:color w:val="333333"/>
          <w:sz w:val="21"/>
          <w:szCs w:val="21"/>
          <w:lang w:eastAsia="ru-RU"/>
        </w:rPr>
      </w:pPr>
      <w:r w:rsidRPr="005C78F3">
        <w:rPr>
          <w:rFonts w:ascii="Arimo" w:eastAsia="Times New Roman" w:hAnsi="Arimo" w:cs="Arimo"/>
          <w:color w:val="333333"/>
          <w:sz w:val="21"/>
          <w:szCs w:val="21"/>
          <w:lang w:eastAsia="ru-RU"/>
        </w:rPr>
        <w:t>Отрасли в сфере МСП, представители которых могут взять отсрочку по возврату кредита или снизить платежи в течение льготного периода: заемщики, заключившие кредитный договор до 01.03.2022 г. Обратиться за предоставлением указанной меры необходимо до 30.09.2022 г. Максимальный срок кредитных каникул составляет 6 месяцев.</w:t>
      </w:r>
      <w:r w:rsidRPr="005C78F3">
        <w:rPr>
          <w:rFonts w:ascii="Arimo" w:eastAsia="Times New Roman" w:hAnsi="Arimo" w:cs="Arimo"/>
          <w:color w:val="333333"/>
          <w:sz w:val="21"/>
          <w:szCs w:val="21"/>
          <w:lang w:eastAsia="ru-RU"/>
        </w:rPr>
        <w:br/>
      </w:r>
      <w:proofErr w:type="gramStart"/>
      <w:r w:rsidRPr="005C78F3">
        <w:rPr>
          <w:rFonts w:ascii="Arimo" w:eastAsia="Times New Roman" w:hAnsi="Arimo" w:cs="Arimo"/>
          <w:color w:val="333333"/>
          <w:sz w:val="21"/>
          <w:szCs w:val="21"/>
          <w:lang w:eastAsia="ru-RU"/>
        </w:rPr>
        <w:t>Поддержка также предоставляется организациям из сфер сельского и лесного хозяйства, торговли, гостиничного бизнеса, общепита, информационных технологий и связи, образования, культуры, туризма, спорта, организации досуга и развлечений; обрабатывающего производства, включая производство продуктов питания, лекарств, одежды, мебели, электрооборудования, ТС и оборудования, бытовой химии, бумаги и бумажных изделий.</w:t>
      </w:r>
      <w:proofErr w:type="gramEnd"/>
      <w:r w:rsidRPr="005C78F3">
        <w:rPr>
          <w:rFonts w:ascii="Arimo" w:eastAsia="Times New Roman" w:hAnsi="Arimo" w:cs="Arimo"/>
          <w:color w:val="333333"/>
          <w:sz w:val="21"/>
          <w:szCs w:val="21"/>
          <w:lang w:eastAsia="ru-RU"/>
        </w:rPr>
        <w:br/>
        <w:t>Постановление вступает в силу со дня опубликования.</w:t>
      </w:r>
    </w:p>
    <w:p w:rsidR="005C78F3" w:rsidRPr="005C78F3" w:rsidRDefault="005C78F3" w:rsidP="005C78F3">
      <w:pPr>
        <w:shd w:val="clear" w:color="auto" w:fill="FFFFFF"/>
        <w:spacing w:before="300" w:line="240" w:lineRule="auto"/>
        <w:jc w:val="center"/>
        <w:outlineLvl w:val="2"/>
        <w:rPr>
          <w:rFonts w:ascii="inherit" w:eastAsia="Times New Roman" w:hAnsi="inherit" w:cs="Arimo"/>
          <w:color w:val="333333"/>
          <w:sz w:val="36"/>
          <w:szCs w:val="36"/>
          <w:lang w:eastAsia="ru-RU"/>
        </w:rPr>
      </w:pPr>
      <w:r w:rsidRPr="005C78F3">
        <w:rPr>
          <w:rFonts w:ascii="inherit" w:eastAsia="Times New Roman" w:hAnsi="inherit" w:cs="Arimo"/>
          <w:color w:val="333333"/>
          <w:sz w:val="36"/>
          <w:szCs w:val="36"/>
          <w:lang w:eastAsia="ru-RU"/>
        </w:rPr>
        <w:t>Малому и среднему бизнесу будет оказана поддержка в виде льготных кредитов</w:t>
      </w:r>
    </w:p>
    <w:p w:rsidR="005C78F3" w:rsidRPr="005C78F3" w:rsidRDefault="005C78F3" w:rsidP="005C7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38975F" wp14:editId="0F13E73D">
            <wp:extent cx="2377440" cy="1524000"/>
            <wp:effectExtent l="0" t="0" r="3810" b="0"/>
            <wp:docPr id="4" name="Рисунок 4" descr="https://kabinet.sovetnikprof.ru/media/news/2022/03/12/%D1%84%D0%BE%D1%82%D0%BE_3.jpg.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abinet.sovetnikprof.ru/media/news/2022/03/12/%D1%84%D0%BE%D1%82%D0%BE_3.jpg.thumbna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8F3" w:rsidRPr="005C78F3" w:rsidRDefault="005C78F3" w:rsidP="005C78F3">
      <w:pPr>
        <w:shd w:val="clear" w:color="auto" w:fill="FFFFFF"/>
        <w:spacing w:after="150" w:line="240" w:lineRule="auto"/>
        <w:rPr>
          <w:rFonts w:ascii="Arimo" w:eastAsia="Times New Roman" w:hAnsi="Arimo" w:cs="Arimo"/>
          <w:color w:val="333333"/>
          <w:sz w:val="21"/>
          <w:szCs w:val="21"/>
          <w:lang w:eastAsia="ru-RU"/>
        </w:rPr>
      </w:pPr>
      <w:r w:rsidRPr="005C78F3">
        <w:rPr>
          <w:rFonts w:ascii="Arimo" w:eastAsia="Times New Roman" w:hAnsi="Arimo" w:cs="Arimo"/>
          <w:color w:val="333333"/>
          <w:sz w:val="21"/>
          <w:szCs w:val="21"/>
          <w:lang w:eastAsia="ru-RU"/>
        </w:rPr>
        <w:t>Разработаны антикризисные программы льготного кредитования субъектов МСП. Бизнесу могут быть предоставлены оборотные кредиты сроком до одного года и инвестиционные кредиты на срок до трех лет.</w:t>
      </w:r>
      <w:r w:rsidRPr="005C78F3">
        <w:rPr>
          <w:rFonts w:ascii="Arimo" w:eastAsia="Times New Roman" w:hAnsi="Arimo" w:cs="Arimo"/>
          <w:color w:val="333333"/>
          <w:sz w:val="21"/>
          <w:szCs w:val="21"/>
          <w:lang w:eastAsia="ru-RU"/>
        </w:rPr>
        <w:br/>
      </w:r>
      <w:proofErr w:type="gramStart"/>
      <w:r w:rsidRPr="005C78F3">
        <w:rPr>
          <w:rFonts w:ascii="Arimo" w:eastAsia="Times New Roman" w:hAnsi="Arimo" w:cs="Arimo"/>
          <w:color w:val="333333"/>
          <w:sz w:val="21"/>
          <w:szCs w:val="21"/>
          <w:lang w:eastAsia="ru-RU"/>
        </w:rPr>
        <w:t>В рамках программы малым предприятиям можно получить льготный кредит (или рефинансировать ранее полученный) по ставке не более 15% годовых, а средним предприятиям - не более 13,5%. Программа действует до 30.12.2022 г.</w:t>
      </w:r>
      <w:r w:rsidRPr="005C78F3">
        <w:rPr>
          <w:rFonts w:ascii="Arimo" w:eastAsia="Times New Roman" w:hAnsi="Arimo" w:cs="Arimo"/>
          <w:color w:val="333333"/>
          <w:sz w:val="21"/>
          <w:szCs w:val="21"/>
          <w:lang w:eastAsia="ru-RU"/>
        </w:rPr>
        <w:br/>
        <w:t>Инвестиционные кредиты будут предоставлены по расширенной программе стимулирования кредитования субъектов МСП со ставками - не более 15% для малых и 13,5% для средних предприятий.</w:t>
      </w:r>
      <w:proofErr w:type="gramEnd"/>
      <w:r w:rsidRPr="005C78F3">
        <w:rPr>
          <w:rFonts w:ascii="Arimo" w:eastAsia="Times New Roman" w:hAnsi="Arimo" w:cs="Arimo"/>
          <w:color w:val="333333"/>
          <w:sz w:val="21"/>
          <w:szCs w:val="21"/>
          <w:lang w:eastAsia="ru-RU"/>
        </w:rPr>
        <w:br/>
        <w:t>В реализации программ примет участие широкий круг банков.</w:t>
      </w:r>
      <w:r w:rsidRPr="005C78F3">
        <w:rPr>
          <w:rFonts w:ascii="Arimo" w:eastAsia="Times New Roman" w:hAnsi="Arimo" w:cs="Arimo"/>
          <w:color w:val="333333"/>
          <w:sz w:val="21"/>
          <w:szCs w:val="21"/>
          <w:lang w:eastAsia="ru-RU"/>
        </w:rPr>
        <w:br/>
        <w:t>-----</w:t>
      </w:r>
      <w:r w:rsidRPr="005C78F3">
        <w:rPr>
          <w:rFonts w:ascii="Arimo" w:eastAsia="Times New Roman" w:hAnsi="Arimo" w:cs="Arimo"/>
          <w:color w:val="333333"/>
          <w:sz w:val="21"/>
          <w:szCs w:val="21"/>
          <w:lang w:eastAsia="ru-RU"/>
        </w:rPr>
        <w:br/>
      </w:r>
      <w:r w:rsidRPr="005C78F3">
        <w:rPr>
          <w:rFonts w:ascii="Arimo" w:eastAsia="Times New Roman" w:hAnsi="Arimo" w:cs="Arimo"/>
          <w:b/>
          <w:bCs/>
          <w:color w:val="333333"/>
          <w:sz w:val="21"/>
          <w:szCs w:val="21"/>
          <w:lang w:eastAsia="ru-RU"/>
        </w:rPr>
        <w:t>ИНФОРМАЦИОННОЕ СООБЩЕНИЕ БАНКА РОССИИ ОТ 5 МАРТА 2022 Г. "БАНК РОССИИ СОВМЕСТНО С ПРАВИТЕЛЬСТВОМ ЗАПУСКАЕТ АНТИКРИЗИСНЫЕ ПРОГРАММЫ ЛЬГОТНОГО КРЕДИТОВАНИЯ МСП"</w:t>
      </w:r>
    </w:p>
    <w:p w:rsidR="005C78F3" w:rsidRPr="005C78F3" w:rsidRDefault="005C78F3" w:rsidP="005C78F3">
      <w:pPr>
        <w:shd w:val="clear" w:color="auto" w:fill="FFFFFF"/>
        <w:spacing w:before="300" w:line="240" w:lineRule="auto"/>
        <w:jc w:val="center"/>
        <w:outlineLvl w:val="2"/>
        <w:rPr>
          <w:rFonts w:ascii="inherit" w:eastAsia="Times New Roman" w:hAnsi="inherit" w:cs="Arimo"/>
          <w:color w:val="333333"/>
          <w:sz w:val="36"/>
          <w:szCs w:val="36"/>
          <w:lang w:eastAsia="ru-RU"/>
        </w:rPr>
      </w:pPr>
      <w:r w:rsidRPr="005C78F3">
        <w:rPr>
          <w:rFonts w:ascii="inherit" w:eastAsia="Times New Roman" w:hAnsi="inherit" w:cs="Arimo"/>
          <w:color w:val="333333"/>
          <w:sz w:val="36"/>
          <w:szCs w:val="36"/>
          <w:lang w:eastAsia="ru-RU"/>
        </w:rPr>
        <w:lastRenderedPageBreak/>
        <w:t xml:space="preserve">Субъектам МСП предоставлено право </w:t>
      </w:r>
      <w:proofErr w:type="gramStart"/>
      <w:r w:rsidRPr="005C78F3">
        <w:rPr>
          <w:rFonts w:ascii="inherit" w:eastAsia="Times New Roman" w:hAnsi="inherit" w:cs="Arimo"/>
          <w:color w:val="333333"/>
          <w:sz w:val="36"/>
          <w:szCs w:val="36"/>
          <w:lang w:eastAsia="ru-RU"/>
        </w:rPr>
        <w:t>уплачивать</w:t>
      </w:r>
      <w:proofErr w:type="gramEnd"/>
      <w:r w:rsidRPr="005C78F3">
        <w:rPr>
          <w:rFonts w:ascii="inherit" w:eastAsia="Times New Roman" w:hAnsi="inherit" w:cs="Arimo"/>
          <w:color w:val="333333"/>
          <w:sz w:val="36"/>
          <w:szCs w:val="36"/>
          <w:lang w:eastAsia="ru-RU"/>
        </w:rPr>
        <w:t xml:space="preserve"> половину штрафа за заключение ограничивающего конкуренцию соглашения</w:t>
      </w:r>
    </w:p>
    <w:p w:rsidR="005C78F3" w:rsidRPr="005C78F3" w:rsidRDefault="005C78F3" w:rsidP="005C78F3">
      <w:pPr>
        <w:shd w:val="clear" w:color="auto" w:fill="F5F5F5"/>
        <w:spacing w:after="0" w:line="240" w:lineRule="auto"/>
        <w:rPr>
          <w:rFonts w:ascii="Arimo" w:eastAsia="Times New Roman" w:hAnsi="Arimo" w:cs="Arimo"/>
          <w:color w:val="333333"/>
          <w:sz w:val="21"/>
          <w:szCs w:val="21"/>
          <w:lang w:eastAsia="ru-RU"/>
        </w:rPr>
      </w:pPr>
    </w:p>
    <w:p w:rsidR="005C78F3" w:rsidRPr="005C78F3" w:rsidRDefault="005C78F3" w:rsidP="005C7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42E5C5" wp14:editId="3B75A1B7">
            <wp:extent cx="2377440" cy="1524000"/>
            <wp:effectExtent l="0" t="0" r="3810" b="0"/>
            <wp:docPr id="5" name="Рисунок 5" descr="https://kabinet.sovetnikprof.ru/media/news/2022/03/12/%D1%84%D0%BE%D1%82%D0%BE_2.jpg.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abinet.sovetnikprof.ru/media/news/2022/03/12/%D1%84%D0%BE%D1%82%D0%BE_2.jpg.thumbnai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8F3" w:rsidRPr="005C78F3" w:rsidRDefault="005C78F3" w:rsidP="005C78F3">
      <w:pPr>
        <w:shd w:val="clear" w:color="auto" w:fill="FFFFFF"/>
        <w:spacing w:after="150" w:line="240" w:lineRule="auto"/>
        <w:rPr>
          <w:rFonts w:ascii="Arimo" w:eastAsia="Times New Roman" w:hAnsi="Arimo" w:cs="Arimo"/>
          <w:color w:val="333333"/>
          <w:sz w:val="21"/>
          <w:szCs w:val="21"/>
          <w:lang w:eastAsia="ru-RU"/>
        </w:rPr>
      </w:pPr>
      <w:r w:rsidRPr="005C78F3">
        <w:rPr>
          <w:rFonts w:ascii="Arimo" w:eastAsia="Times New Roman" w:hAnsi="Arimo" w:cs="Arimo"/>
          <w:color w:val="333333"/>
          <w:sz w:val="21"/>
          <w:szCs w:val="21"/>
          <w:lang w:eastAsia="ru-RU"/>
        </w:rPr>
        <w:t>КоАПом РФ предусматриваются штрафы за заключение хозяйствующими субъектами недопустимых согласно антимонопольному законодательству соглашений, "вертикальных" соглашений, а также соглашений, которые признаются картелем.</w:t>
      </w:r>
      <w:r w:rsidRPr="005C78F3">
        <w:rPr>
          <w:rFonts w:ascii="Arimo" w:eastAsia="Times New Roman" w:hAnsi="Arimo" w:cs="Arimo"/>
          <w:color w:val="333333"/>
          <w:sz w:val="21"/>
          <w:szCs w:val="21"/>
          <w:lang w:eastAsia="ru-RU"/>
        </w:rPr>
        <w:br/>
        <w:t>Для субъектов МСП предусматривается уплата половины суммы штрафа в течение 20 дней с момента вынесения постановления.</w:t>
      </w:r>
      <w:r w:rsidRPr="005C78F3">
        <w:rPr>
          <w:rFonts w:ascii="Arimo" w:eastAsia="Times New Roman" w:hAnsi="Arimo" w:cs="Arimo"/>
          <w:color w:val="333333"/>
          <w:sz w:val="21"/>
          <w:szCs w:val="21"/>
          <w:lang w:eastAsia="ru-RU"/>
        </w:rPr>
        <w:br/>
        <w:t>Если направленная по почте копия постановления получена указанным субъектом после истечения 20 дней, то он будет восстановлен по ходатайству привлеченного к ответственности лица.</w:t>
      </w:r>
      <w:r w:rsidRPr="005C78F3">
        <w:rPr>
          <w:rFonts w:ascii="Arimo" w:eastAsia="Times New Roman" w:hAnsi="Arimo" w:cs="Arimo"/>
          <w:color w:val="333333"/>
          <w:sz w:val="21"/>
          <w:szCs w:val="21"/>
          <w:lang w:eastAsia="ru-RU"/>
        </w:rPr>
        <w:br/>
        <w:t>-----</w:t>
      </w:r>
      <w:r w:rsidRPr="005C78F3">
        <w:rPr>
          <w:rFonts w:ascii="Arimo" w:eastAsia="Times New Roman" w:hAnsi="Arimo" w:cs="Arimo"/>
          <w:color w:val="333333"/>
          <w:sz w:val="21"/>
          <w:szCs w:val="21"/>
          <w:lang w:eastAsia="ru-RU"/>
        </w:rPr>
        <w:br/>
      </w:r>
      <w:r w:rsidRPr="005C78F3">
        <w:rPr>
          <w:rFonts w:ascii="Arimo" w:eastAsia="Times New Roman" w:hAnsi="Arimo" w:cs="Arimo"/>
          <w:b/>
          <w:bCs/>
          <w:color w:val="333333"/>
          <w:sz w:val="21"/>
          <w:szCs w:val="21"/>
          <w:lang w:eastAsia="ru-RU"/>
        </w:rPr>
        <w:t>ФЕДЕРАЛЬНЫЙ ЗАКОН ОТ 6 МАРТА 2022 Г. N 41-ФЗ "О ВНЕСЕНИИ ИЗМЕНЕНИЙ В КОДЕКС РОССИЙСКОЙ ФЕДЕРАЦИИ ОБ АДМИНИСТРАТИВНЫХ ПРАВОНАРУШЕНИЯХ"</w:t>
      </w:r>
    </w:p>
    <w:p w:rsidR="005C78F3" w:rsidRDefault="005C78F3" w:rsidP="000936B4"/>
    <w:p w:rsidR="005C78F3" w:rsidRPr="005C78F3" w:rsidRDefault="005C78F3" w:rsidP="005C78F3">
      <w:pPr>
        <w:shd w:val="clear" w:color="auto" w:fill="FFFFFF"/>
        <w:spacing w:before="300" w:line="240" w:lineRule="auto"/>
        <w:jc w:val="center"/>
        <w:outlineLvl w:val="2"/>
        <w:rPr>
          <w:rFonts w:ascii="inherit" w:eastAsia="Times New Roman" w:hAnsi="inherit" w:cs="Arimo"/>
          <w:color w:val="333333"/>
          <w:sz w:val="36"/>
          <w:szCs w:val="36"/>
          <w:lang w:eastAsia="ru-RU"/>
        </w:rPr>
      </w:pPr>
      <w:r w:rsidRPr="005C78F3">
        <w:rPr>
          <w:rFonts w:ascii="inherit" w:eastAsia="Times New Roman" w:hAnsi="inherit" w:cs="Arimo"/>
          <w:color w:val="333333"/>
          <w:sz w:val="36"/>
          <w:szCs w:val="36"/>
          <w:lang w:eastAsia="ru-RU"/>
        </w:rPr>
        <w:t>Банковские платежные агенты имеют право принять наличность у бизнеса для последующего зачисления на счета</w:t>
      </w:r>
    </w:p>
    <w:p w:rsidR="005C78F3" w:rsidRPr="005C78F3" w:rsidRDefault="005C78F3" w:rsidP="005C7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640627" wp14:editId="194D070C">
            <wp:extent cx="2377440" cy="1524000"/>
            <wp:effectExtent l="0" t="0" r="3810" b="0"/>
            <wp:docPr id="7" name="Рисунок 7" descr="https://kabinet.sovetnikprof.ru/media/news/2022/03/12/%D1%84%D0%BE%D1%82%D0%BE_1.jpg.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abinet.sovetnikprof.ru/media/news/2022/03/12/%D1%84%D0%BE%D1%82%D0%BE_1.jpg.thumbnai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8F3" w:rsidRPr="005C78F3" w:rsidRDefault="005C78F3" w:rsidP="005C78F3">
      <w:pPr>
        <w:shd w:val="clear" w:color="auto" w:fill="FFFFFF"/>
        <w:spacing w:after="150" w:line="240" w:lineRule="auto"/>
        <w:rPr>
          <w:rFonts w:ascii="Arimo" w:eastAsia="Times New Roman" w:hAnsi="Arimo" w:cs="Arimo"/>
          <w:color w:val="333333"/>
          <w:sz w:val="21"/>
          <w:szCs w:val="21"/>
          <w:lang w:eastAsia="ru-RU"/>
        </w:rPr>
      </w:pPr>
      <w:r w:rsidRPr="005C78F3">
        <w:rPr>
          <w:rFonts w:ascii="Arimo" w:eastAsia="Times New Roman" w:hAnsi="Arimo" w:cs="Arimo"/>
          <w:color w:val="333333"/>
          <w:sz w:val="21"/>
          <w:szCs w:val="21"/>
          <w:lang w:eastAsia="ru-RU"/>
        </w:rPr>
        <w:t>Пересмотрено законодательство о национальной платежной системе и о применении ККТ.</w:t>
      </w:r>
      <w:r w:rsidRPr="005C78F3">
        <w:rPr>
          <w:rFonts w:ascii="Arimo" w:eastAsia="Times New Roman" w:hAnsi="Arimo" w:cs="Arimo"/>
          <w:color w:val="333333"/>
          <w:sz w:val="21"/>
          <w:szCs w:val="21"/>
          <w:lang w:eastAsia="ru-RU"/>
        </w:rPr>
        <w:br/>
        <w:t>Банковскими платежными агентами (субагентами) может быть принята наличность от организаций и индивидуальных предпринимателей с применением банкоматов для зачисления на банковские счета указанных лиц.</w:t>
      </w:r>
      <w:r w:rsidRPr="005C78F3">
        <w:rPr>
          <w:rFonts w:ascii="Arimo" w:eastAsia="Times New Roman" w:hAnsi="Arimo" w:cs="Arimo"/>
          <w:color w:val="333333"/>
          <w:sz w:val="21"/>
          <w:szCs w:val="21"/>
          <w:lang w:eastAsia="ru-RU"/>
        </w:rPr>
        <w:br/>
        <w:t>В небольших муниципалитетах (до 10 000 человек) изъять наличность из банкомата и передать ее оператору по переводу денежных средств необходимо в течение 3 рабочих дней, а в остальных муниципалитетах - в течение 1 рабочего дня.</w:t>
      </w:r>
      <w:r w:rsidRPr="005C78F3">
        <w:rPr>
          <w:rFonts w:ascii="Arimo" w:eastAsia="Times New Roman" w:hAnsi="Arimo" w:cs="Arimo"/>
          <w:color w:val="333333"/>
          <w:sz w:val="21"/>
          <w:szCs w:val="21"/>
          <w:lang w:eastAsia="ru-RU"/>
        </w:rPr>
        <w:br/>
        <w:t>Поправки вступают в силу по истечении 180</w:t>
      </w:r>
      <w:r>
        <w:rPr>
          <w:rFonts w:ascii="Arimo" w:eastAsia="Times New Roman" w:hAnsi="Arimo" w:cs="Arimo"/>
          <w:color w:val="333333"/>
          <w:sz w:val="21"/>
          <w:szCs w:val="21"/>
          <w:lang w:eastAsia="ru-RU"/>
        </w:rPr>
        <w:t xml:space="preserve"> дней после опубликования.</w:t>
      </w:r>
      <w:r w:rsidRPr="005C78F3">
        <w:rPr>
          <w:rFonts w:ascii="Arimo" w:eastAsia="Times New Roman" w:hAnsi="Arimo" w:cs="Arimo"/>
          <w:color w:val="333333"/>
          <w:sz w:val="21"/>
          <w:szCs w:val="21"/>
          <w:lang w:eastAsia="ru-RU"/>
        </w:rPr>
        <w:br/>
      </w:r>
      <w:r w:rsidRPr="005C78F3">
        <w:rPr>
          <w:rFonts w:ascii="Arimo" w:eastAsia="Times New Roman" w:hAnsi="Arimo" w:cs="Arimo"/>
          <w:b/>
          <w:bCs/>
          <w:color w:val="333333"/>
          <w:sz w:val="21"/>
          <w:szCs w:val="21"/>
          <w:lang w:eastAsia="ru-RU"/>
        </w:rPr>
        <w:t>ФЕДЕРАЛЬНЫЙ ЗАКОН ОТ 6 МАРТА 2022 Г. N 35-ФЗ "О ВНЕСЕНИИ ИЗМЕНЕНИЙ В СТАТЬИ 14 И 14.2 ФЕДЕРАЛЬНОГО ЗАКОНА "О НАЦИОНАЛЬНОЙ ПЛАТЕЖНОЙ СИСТЕМЕ" И СТАТЬИ 1.1 И 4.7 ФЕДЕРАЛЬНОГО ЗАКОНА "О ПРИМЕНЕНИИ КОНТРОЛЬНО-КАССОВОЙ ТЕХНИКИ ПРИ ОСУЩЕСТВЛЕНИИ РАСЧЕТОВ В РОССИЙСКОЙ ФЕДЕРАЦИИ"</w:t>
      </w:r>
      <w:bookmarkStart w:id="0" w:name="_GoBack"/>
      <w:bookmarkEnd w:id="0"/>
    </w:p>
    <w:sectPr w:rsidR="005C78F3" w:rsidRPr="005C78F3" w:rsidSect="00C91566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mo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6E"/>
    <w:rsid w:val="000936B4"/>
    <w:rsid w:val="000E2D2C"/>
    <w:rsid w:val="00380109"/>
    <w:rsid w:val="00433303"/>
    <w:rsid w:val="004A01A5"/>
    <w:rsid w:val="004D0431"/>
    <w:rsid w:val="005C78F3"/>
    <w:rsid w:val="00603E59"/>
    <w:rsid w:val="00634923"/>
    <w:rsid w:val="006A512D"/>
    <w:rsid w:val="0079006E"/>
    <w:rsid w:val="009F45FF"/>
    <w:rsid w:val="00A242E5"/>
    <w:rsid w:val="00B50CC5"/>
    <w:rsid w:val="00BE666C"/>
    <w:rsid w:val="00C652A4"/>
    <w:rsid w:val="00C91566"/>
    <w:rsid w:val="00CB57F4"/>
    <w:rsid w:val="00DA6382"/>
    <w:rsid w:val="00DB33ED"/>
    <w:rsid w:val="00DE6BF0"/>
    <w:rsid w:val="00E1096E"/>
    <w:rsid w:val="00F2555B"/>
    <w:rsid w:val="00F943A5"/>
    <w:rsid w:val="00FC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31"/>
  </w:style>
  <w:style w:type="paragraph" w:styleId="3">
    <w:name w:val="heading 3"/>
    <w:basedOn w:val="a"/>
    <w:link w:val="30"/>
    <w:uiPriority w:val="9"/>
    <w:qFormat/>
    <w:rsid w:val="005C78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0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09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0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109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109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109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109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1096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0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06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652A4"/>
    <w:rPr>
      <w:b/>
      <w:bCs/>
    </w:rPr>
  </w:style>
  <w:style w:type="character" w:styleId="a6">
    <w:name w:val="Hyperlink"/>
    <w:basedOn w:val="a0"/>
    <w:uiPriority w:val="99"/>
    <w:semiHidden/>
    <w:unhideWhenUsed/>
    <w:rsid w:val="009F45FF"/>
    <w:rPr>
      <w:color w:val="0000FF"/>
      <w:u w:val="single"/>
    </w:rPr>
  </w:style>
  <w:style w:type="character" w:customStyle="1" w:styleId="val">
    <w:name w:val="val"/>
    <w:basedOn w:val="a0"/>
    <w:rsid w:val="009F45FF"/>
  </w:style>
  <w:style w:type="character" w:customStyle="1" w:styleId="mrreadfromf1">
    <w:name w:val="mr_read__fromf1"/>
    <w:basedOn w:val="a0"/>
    <w:rsid w:val="009F45FF"/>
    <w:rPr>
      <w:b/>
      <w:bCs/>
      <w:color w:val="000000"/>
      <w:sz w:val="20"/>
      <w:szCs w:val="20"/>
    </w:rPr>
  </w:style>
  <w:style w:type="character" w:customStyle="1" w:styleId="if">
    <w:name w:val="if"/>
    <w:basedOn w:val="a0"/>
    <w:rsid w:val="009F45FF"/>
  </w:style>
  <w:style w:type="paragraph" w:styleId="a7">
    <w:name w:val="Normal (Web)"/>
    <w:basedOn w:val="a"/>
    <w:uiPriority w:val="99"/>
    <w:semiHidden/>
    <w:unhideWhenUsed/>
    <w:rsid w:val="009F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78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0">
    <w:name w:val="date0"/>
    <w:basedOn w:val="a"/>
    <w:rsid w:val="005C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">
    <w:name w:val="strong"/>
    <w:basedOn w:val="a0"/>
    <w:rsid w:val="005C78F3"/>
  </w:style>
  <w:style w:type="character" w:customStyle="1" w:styleId="span-row">
    <w:name w:val="span-row"/>
    <w:basedOn w:val="a0"/>
    <w:rsid w:val="005C78F3"/>
  </w:style>
  <w:style w:type="paragraph" w:customStyle="1" w:styleId="date1">
    <w:name w:val="date1"/>
    <w:basedOn w:val="a"/>
    <w:rsid w:val="005C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31"/>
  </w:style>
  <w:style w:type="paragraph" w:styleId="3">
    <w:name w:val="heading 3"/>
    <w:basedOn w:val="a"/>
    <w:link w:val="30"/>
    <w:uiPriority w:val="9"/>
    <w:qFormat/>
    <w:rsid w:val="005C78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0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09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0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109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109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109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109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1096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0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06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652A4"/>
    <w:rPr>
      <w:b/>
      <w:bCs/>
    </w:rPr>
  </w:style>
  <w:style w:type="character" w:styleId="a6">
    <w:name w:val="Hyperlink"/>
    <w:basedOn w:val="a0"/>
    <w:uiPriority w:val="99"/>
    <w:semiHidden/>
    <w:unhideWhenUsed/>
    <w:rsid w:val="009F45FF"/>
    <w:rPr>
      <w:color w:val="0000FF"/>
      <w:u w:val="single"/>
    </w:rPr>
  </w:style>
  <w:style w:type="character" w:customStyle="1" w:styleId="val">
    <w:name w:val="val"/>
    <w:basedOn w:val="a0"/>
    <w:rsid w:val="009F45FF"/>
  </w:style>
  <w:style w:type="character" w:customStyle="1" w:styleId="mrreadfromf1">
    <w:name w:val="mr_read__fromf1"/>
    <w:basedOn w:val="a0"/>
    <w:rsid w:val="009F45FF"/>
    <w:rPr>
      <w:b/>
      <w:bCs/>
      <w:color w:val="000000"/>
      <w:sz w:val="20"/>
      <w:szCs w:val="20"/>
    </w:rPr>
  </w:style>
  <w:style w:type="character" w:customStyle="1" w:styleId="if">
    <w:name w:val="if"/>
    <w:basedOn w:val="a0"/>
    <w:rsid w:val="009F45FF"/>
  </w:style>
  <w:style w:type="paragraph" w:styleId="a7">
    <w:name w:val="Normal (Web)"/>
    <w:basedOn w:val="a"/>
    <w:uiPriority w:val="99"/>
    <w:semiHidden/>
    <w:unhideWhenUsed/>
    <w:rsid w:val="009F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78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0">
    <w:name w:val="date0"/>
    <w:basedOn w:val="a"/>
    <w:rsid w:val="005C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">
    <w:name w:val="strong"/>
    <w:basedOn w:val="a0"/>
    <w:rsid w:val="005C78F3"/>
  </w:style>
  <w:style w:type="character" w:customStyle="1" w:styleId="span-row">
    <w:name w:val="span-row"/>
    <w:basedOn w:val="a0"/>
    <w:rsid w:val="005C78F3"/>
  </w:style>
  <w:style w:type="paragraph" w:customStyle="1" w:styleId="date1">
    <w:name w:val="date1"/>
    <w:basedOn w:val="a"/>
    <w:rsid w:val="005C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63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8575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879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0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3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9D9D9"/>
                                <w:right w:val="none" w:sz="0" w:space="0" w:color="auto"/>
                              </w:divBdr>
                              <w:divsChild>
                                <w:div w:id="2170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7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53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6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96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37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70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305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86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416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344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415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456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57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162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895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8318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5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7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649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863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1066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9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30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9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0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8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656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7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431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93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313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647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212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3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123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121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28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311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39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5387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4481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8542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9482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881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11740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0885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75387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08574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94764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11469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29299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929495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56823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61119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057018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415548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27551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7806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7046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460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1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51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Демченко Т.Н.</dc:creator>
  <cp:lastModifiedBy>Экономист</cp:lastModifiedBy>
  <cp:revision>2</cp:revision>
  <cp:lastPrinted>2021-02-05T13:10:00Z</cp:lastPrinted>
  <dcterms:created xsi:type="dcterms:W3CDTF">2022-03-22T06:06:00Z</dcterms:created>
  <dcterms:modified xsi:type="dcterms:W3CDTF">2022-03-22T06:06:00Z</dcterms:modified>
</cp:coreProperties>
</file>