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" w:type="pct"/>
        <w:tblInd w:w="103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5"/>
      </w:tblGrid>
      <w:tr w:rsidR="00E81669" w:rsidTr="00E81669">
        <w:trPr>
          <w:trHeight w:val="375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1669" w:rsidRDefault="00E81669">
            <w:pPr>
              <w:ind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 9</w:t>
            </w:r>
          </w:p>
          <w:p w:rsidR="00E81669" w:rsidRDefault="00E81669">
            <w:pPr>
              <w:ind w:right="-136"/>
              <w:rPr>
                <w:sz w:val="28"/>
                <w:szCs w:val="28"/>
              </w:rPr>
            </w:pPr>
          </w:p>
          <w:p w:rsidR="00E81669" w:rsidRDefault="00E81669">
            <w:pPr>
              <w:ind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E81669" w:rsidRDefault="00E81669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Хоперского</w:t>
            </w:r>
          </w:p>
          <w:p w:rsidR="00E81669" w:rsidRDefault="00E81669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E81669" w:rsidRDefault="00E81669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  <w:p w:rsidR="00E81669" w:rsidRDefault="00E81669">
            <w:pPr>
              <w:ind w:left="-23" w:right="-136"/>
            </w:pPr>
            <w:r>
              <w:rPr>
                <w:sz w:val="28"/>
                <w:szCs w:val="28"/>
              </w:rPr>
              <w:t>от _____________ № ______</w:t>
            </w:r>
          </w:p>
        </w:tc>
      </w:tr>
    </w:tbl>
    <w:p w:rsidR="00E81669" w:rsidRDefault="00E81669" w:rsidP="00E81669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E81669" w:rsidRDefault="00E81669" w:rsidP="00E81669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E81669" w:rsidRDefault="00E81669" w:rsidP="00E81669">
      <w:pPr>
        <w:rPr>
          <w:b/>
          <w:sz w:val="28"/>
          <w:szCs w:val="20"/>
        </w:rPr>
      </w:pPr>
    </w:p>
    <w:p w:rsidR="00E81669" w:rsidRDefault="00E81669" w:rsidP="00E81669">
      <w:pPr>
        <w:jc w:val="center"/>
        <w:rPr>
          <w:sz w:val="28"/>
          <w:szCs w:val="20"/>
        </w:rPr>
      </w:pPr>
      <w:r>
        <w:rPr>
          <w:sz w:val="28"/>
          <w:szCs w:val="20"/>
        </w:rPr>
        <w:t>ПРОГРАММА</w:t>
      </w:r>
    </w:p>
    <w:p w:rsidR="00E81669" w:rsidRDefault="00E81669" w:rsidP="00E81669">
      <w:pPr>
        <w:jc w:val="center"/>
        <w:rPr>
          <w:sz w:val="28"/>
          <w:szCs w:val="20"/>
        </w:rPr>
      </w:pPr>
      <w:r>
        <w:rPr>
          <w:sz w:val="28"/>
          <w:szCs w:val="28"/>
        </w:rPr>
        <w:t>муниципальных</w:t>
      </w:r>
      <w:r>
        <w:rPr>
          <w:sz w:val="28"/>
          <w:szCs w:val="20"/>
        </w:rPr>
        <w:t xml:space="preserve"> гарантий Хоперского сельского поселения Тихорецкого района в валюте </w:t>
      </w:r>
    </w:p>
    <w:p w:rsidR="00E81669" w:rsidRDefault="00E81669" w:rsidP="00E81669">
      <w:pPr>
        <w:jc w:val="center"/>
        <w:rPr>
          <w:b/>
          <w:sz w:val="28"/>
          <w:szCs w:val="20"/>
        </w:rPr>
      </w:pPr>
      <w:r>
        <w:rPr>
          <w:sz w:val="28"/>
          <w:szCs w:val="20"/>
        </w:rPr>
        <w:t>Российской Федерации на 2024 год</w:t>
      </w:r>
      <w:r>
        <w:rPr>
          <w:b/>
          <w:sz w:val="28"/>
          <w:szCs w:val="20"/>
        </w:rPr>
        <w:t xml:space="preserve"> </w:t>
      </w:r>
    </w:p>
    <w:p w:rsidR="00E81669" w:rsidRDefault="00E81669" w:rsidP="00E81669">
      <w:pPr>
        <w:jc w:val="center"/>
        <w:rPr>
          <w:sz w:val="28"/>
          <w:szCs w:val="28"/>
        </w:rPr>
      </w:pP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Перечень подлежащих предоставлению муниципальных гарантий Хоперского сельского поселения </w:t>
      </w: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в 2024 году </w:t>
      </w:r>
    </w:p>
    <w:p w:rsidR="00E81669" w:rsidRDefault="00E81669" w:rsidP="00E81669">
      <w:pPr>
        <w:jc w:val="center"/>
        <w:rPr>
          <w:sz w:val="28"/>
          <w:szCs w:val="28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217"/>
        <w:gridCol w:w="2168"/>
        <w:gridCol w:w="1765"/>
        <w:gridCol w:w="1626"/>
        <w:gridCol w:w="3380"/>
        <w:gridCol w:w="1626"/>
      </w:tblGrid>
      <w:tr w:rsidR="00E81669" w:rsidTr="00E81669">
        <w:trPr>
          <w:trHeight w:val="905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№</w:t>
            </w:r>
          </w:p>
          <w:p w:rsidR="00E81669" w:rsidRDefault="00E8166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Направление (цель) </w:t>
            </w:r>
          </w:p>
          <w:p w:rsidR="00E81669" w:rsidRDefault="00E81669">
            <w:pPr>
              <w:suppressAutoHyphens/>
              <w:jc w:val="center"/>
            </w:pPr>
            <w:r>
              <w:t>гарантирования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>Наименование принципала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spacing w:line="0" w:lineRule="atLeast"/>
              <w:jc w:val="center"/>
            </w:pPr>
            <w:r>
              <w:t xml:space="preserve">Объем </w:t>
            </w:r>
          </w:p>
          <w:p w:rsidR="00E81669" w:rsidRDefault="00E81669">
            <w:pPr>
              <w:suppressAutoHyphens/>
              <w:spacing w:line="0" w:lineRule="atLeast"/>
              <w:jc w:val="center"/>
            </w:pPr>
            <w:r>
              <w:t xml:space="preserve">гарантий, </w:t>
            </w:r>
          </w:p>
          <w:p w:rsidR="00E81669" w:rsidRDefault="00E81669">
            <w:pPr>
              <w:suppressAutoHyphens/>
              <w:spacing w:line="0" w:lineRule="atLeast"/>
              <w:jc w:val="center"/>
            </w:pPr>
            <w:r>
              <w:t>тыс. рублей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>Условия предоставления и исполнения гарантий</w:t>
            </w:r>
          </w:p>
        </w:tc>
      </w:tr>
      <w:tr w:rsidR="00E81669" w:rsidTr="00E81669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наличие права </w:t>
            </w:r>
          </w:p>
          <w:p w:rsidR="00E81669" w:rsidRDefault="00E81669">
            <w:pPr>
              <w:suppressAutoHyphens/>
              <w:jc w:val="center"/>
            </w:pPr>
            <w:r>
              <w:t>регрессного требования гаранта к принципалу</w:t>
            </w: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>предоставление обеспечения исполнения обязатель</w:t>
            </w:r>
            <w:proofErr w:type="gramStart"/>
            <w:r>
              <w:t>ств пр</w:t>
            </w:r>
            <w:proofErr w:type="gramEnd"/>
            <w:r>
              <w:t>инципала по удовлетворению регрессного требования гаранта к принципалу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иные </w:t>
            </w:r>
          </w:p>
          <w:p w:rsidR="00E81669" w:rsidRDefault="00E81669">
            <w:pPr>
              <w:suppressAutoHyphens/>
              <w:jc w:val="center"/>
            </w:pPr>
            <w:r>
              <w:t>условия</w:t>
            </w:r>
          </w:p>
        </w:tc>
      </w:tr>
      <w:tr w:rsidR="00E81669" w:rsidTr="00E816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pacing w:line="0" w:lineRule="atLeast"/>
              <w:jc w:val="center"/>
            </w:pPr>
            <w:r>
              <w:t>2024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</w:tr>
    </w:tbl>
    <w:p w:rsidR="00E81669" w:rsidRDefault="00E81669" w:rsidP="00E81669">
      <w:pPr>
        <w:rPr>
          <w:sz w:val="2"/>
          <w:szCs w:val="2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3215"/>
        <w:gridCol w:w="2169"/>
        <w:gridCol w:w="1763"/>
        <w:gridCol w:w="1626"/>
        <w:gridCol w:w="1620"/>
        <w:gridCol w:w="1759"/>
        <w:gridCol w:w="1626"/>
      </w:tblGrid>
      <w:tr w:rsidR="00E81669" w:rsidTr="00E81669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ind w:right="-157"/>
              <w:jc w:val="center"/>
            </w:pPr>
            <w:r>
              <w:t>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ind w:left="-91" w:right="-46"/>
              <w:jc w:val="center"/>
            </w:pPr>
            <w: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ind w:left="-85" w:right="-70"/>
              <w:jc w:val="center"/>
            </w:pPr>
            <w:r>
              <w:t>8</w:t>
            </w:r>
          </w:p>
        </w:tc>
      </w:tr>
      <w:tr w:rsidR="00E81669" w:rsidTr="00E81669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669" w:rsidRDefault="00E81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–</w:t>
            </w:r>
          </w:p>
        </w:tc>
      </w:tr>
    </w:tbl>
    <w:p w:rsidR="00E81669" w:rsidRDefault="00E81669" w:rsidP="00E81669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81669" w:rsidRDefault="00E81669" w:rsidP="00E81669">
      <w:pPr>
        <w:tabs>
          <w:tab w:val="left" w:pos="5103"/>
          <w:tab w:val="left" w:pos="9653"/>
        </w:tabs>
        <w:rPr>
          <w:sz w:val="28"/>
          <w:szCs w:val="28"/>
        </w:rPr>
      </w:pPr>
      <w:bookmarkStart w:id="0" w:name="_GoBack"/>
      <w:bookmarkEnd w:id="0"/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2. Общий объем бюджетных ассигнований, предусмотренных </w:t>
      </w: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исполнение муниципальных гарантий Хоперского сельского поселения Тихорецкого района</w:t>
      </w: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возможным гарантийным случаям в 2024 году</w:t>
      </w:r>
    </w:p>
    <w:p w:rsidR="00E81669" w:rsidRDefault="00E81669" w:rsidP="00E81669">
      <w:pPr>
        <w:jc w:val="center"/>
        <w:rPr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7"/>
        <w:gridCol w:w="7485"/>
      </w:tblGrid>
      <w:tr w:rsidR="00E81669" w:rsidTr="00E81669">
        <w:trPr>
          <w:trHeight w:val="654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Исполнение муниципальных гарантий Хоперского сельского поселения Тихорецкого района 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Объем бюджетных ассигнований, тыс. рублей</w:t>
            </w:r>
          </w:p>
        </w:tc>
      </w:tr>
      <w:tr w:rsidR="00E81669" w:rsidTr="00E81669"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</w:pPr>
            <w:r>
              <w:t>За счет расходов и (или) источников финансирования дефицита бюджета сельского поселения, всего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69" w:rsidRDefault="00E81669">
            <w:pPr>
              <w:jc w:val="center"/>
              <w:rPr>
                <w:rFonts w:ascii="Calibri" w:hAnsi="Calibri"/>
              </w:rPr>
            </w:pPr>
          </w:p>
          <w:p w:rsidR="00E81669" w:rsidRDefault="00E81669">
            <w:pPr>
              <w:jc w:val="center"/>
              <w:rPr>
                <w:rFonts w:ascii="Calibri" w:hAnsi="Calibri"/>
              </w:rPr>
            </w:pPr>
            <w:r>
              <w:t>-</w:t>
            </w:r>
          </w:p>
        </w:tc>
      </w:tr>
    </w:tbl>
    <w:p w:rsidR="00E81669" w:rsidRDefault="00E81669" w:rsidP="00E81669">
      <w:pPr>
        <w:rPr>
          <w:sz w:val="28"/>
          <w:szCs w:val="28"/>
        </w:rPr>
      </w:pPr>
    </w:p>
    <w:p w:rsidR="00E81669" w:rsidRDefault="00E81669" w:rsidP="00E81669">
      <w:pPr>
        <w:rPr>
          <w:sz w:val="28"/>
          <w:szCs w:val="28"/>
        </w:rPr>
      </w:pPr>
    </w:p>
    <w:p w:rsidR="00E81669" w:rsidRDefault="00E81669" w:rsidP="00E81669">
      <w:pPr>
        <w:rPr>
          <w:sz w:val="28"/>
          <w:szCs w:val="28"/>
        </w:rPr>
      </w:pPr>
    </w:p>
    <w:p w:rsidR="00E81669" w:rsidRDefault="00E81669" w:rsidP="00E81669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E81669" w:rsidRDefault="00E81669" w:rsidP="00E81669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Хоперского сельского поселения </w:t>
      </w:r>
    </w:p>
    <w:p w:rsidR="00E81669" w:rsidRDefault="00E81669" w:rsidP="00E81669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Т.А. </w:t>
      </w:r>
      <w:proofErr w:type="spellStart"/>
      <w:r>
        <w:rPr>
          <w:sz w:val="28"/>
          <w:szCs w:val="28"/>
        </w:rPr>
        <w:t>Марачкова</w:t>
      </w:r>
      <w:proofErr w:type="spellEnd"/>
    </w:p>
    <w:p w:rsidR="00E81669" w:rsidRDefault="00E81669" w:rsidP="00E81669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9D71D4" w:rsidRPr="00E81669" w:rsidRDefault="009D71D4" w:rsidP="00E81669"/>
    <w:sectPr w:rsidR="009D71D4" w:rsidRPr="00E81669" w:rsidSect="00D4621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189" w:rsidRDefault="00FF3189">
      <w:r>
        <w:separator/>
      </w:r>
    </w:p>
  </w:endnote>
  <w:endnote w:type="continuationSeparator" w:id="0">
    <w:p w:rsidR="00FF3189" w:rsidRDefault="00FF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244B3">
      <w:rPr>
        <w:noProof/>
        <w:szCs w:val="14"/>
      </w:rPr>
      <w:t>Т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E81669">
      <w:rPr>
        <w:noProof/>
        <w:szCs w:val="14"/>
      </w:rPr>
      <w:t>22.11.2023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81669">
      <w:rPr>
        <w:noProof/>
        <w:szCs w:val="14"/>
      </w:rPr>
      <w:t>13:13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244B3">
      <w:rPr>
        <w:noProof/>
        <w:szCs w:val="14"/>
      </w:rPr>
      <w:t>Приложение 22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189" w:rsidRDefault="00FF3189">
      <w:r>
        <w:separator/>
      </w:r>
    </w:p>
  </w:footnote>
  <w:footnote w:type="continuationSeparator" w:id="0">
    <w:p w:rsidR="00FF3189" w:rsidRDefault="00FF3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B2A0C2E" wp14:editId="3721FF8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81669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81669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53B395" wp14:editId="5C1D2C0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5C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852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14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210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669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189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27</cp:revision>
  <cp:lastPrinted>2021-12-15T11:11:00Z</cp:lastPrinted>
  <dcterms:created xsi:type="dcterms:W3CDTF">2020-11-11T07:18:00Z</dcterms:created>
  <dcterms:modified xsi:type="dcterms:W3CDTF">2023-11-22T10:14:00Z</dcterms:modified>
</cp:coreProperties>
</file>